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pPr>
      <w:r>
        <w:rPr>
          <w:rFonts w:cs="Arial" w:ascii="Arial" w:hAnsi="Arial"/>
          <w:b/>
          <w:sz w:val="28"/>
          <w:szCs w:val="28"/>
        </w:rPr>
        <w:t>TERMO DE REFERÊNCIA</w:t>
      </w:r>
    </w:p>
    <w:p>
      <w:pPr>
        <w:pStyle w:val="Normal"/>
        <w:tabs>
          <w:tab w:val="left" w:pos="851" w:leader="none"/>
        </w:tabs>
        <w:spacing w:lineRule="auto" w:line="276" w:before="0" w:after="120"/>
        <w:jc w:val="center"/>
        <w:rPr>
          <w:rFonts w:ascii="Arial" w:hAnsi="Arial" w:cs="Arial"/>
          <w:b/>
          <w:b/>
          <w:sz w:val="28"/>
          <w:szCs w:val="28"/>
        </w:rPr>
      </w:pPr>
      <w:r>
        <w:rPr>
          <w:rFonts w:cs="Arial" w:ascii="Arial" w:hAnsi="Arial"/>
          <w:b/>
          <w:sz w:val="28"/>
          <w:szCs w:val="28"/>
        </w:rPr>
      </w:r>
    </w:p>
    <w:tbl>
      <w:tblPr>
        <w:tblW w:w="9214" w:type="dxa"/>
        <w:jc w:val="left"/>
        <w:tblInd w:w="1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3" w:type="dxa"/>
          <w:bottom w:w="0" w:type="dxa"/>
          <w:right w:w="108" w:type="dxa"/>
        </w:tblCellMar>
        <w:tblLook w:firstRow="1" w:noVBand="1" w:lastRow="0" w:firstColumn="1" w:lastColumn="0" w:noHBand="0" w:val="04a0"/>
      </w:tblPr>
      <w:tblGrid>
        <w:gridCol w:w="9214"/>
      </w:tblGrid>
      <w:tr>
        <w:trPr>
          <w:trHeight w:val="438"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13" w:type="dxa"/>
            </w:tcMar>
            <w:vAlign w:val="center"/>
          </w:tcPr>
          <w:p>
            <w:pPr>
              <w:pStyle w:val="Normal"/>
              <w:tabs>
                <w:tab w:val="left" w:pos="851" w:leader="none"/>
              </w:tabs>
              <w:spacing w:lineRule="auto" w:line="276" w:before="0" w:after="120"/>
              <w:jc w:val="center"/>
              <w:rPr/>
            </w:pPr>
            <w:r>
              <w:rPr>
                <w:rFonts w:cs="Calibri" w:ascii="Arial" w:hAnsi="Arial"/>
                <w:b/>
                <w:color w:val="000000"/>
                <w:sz w:val="24"/>
                <w:szCs w:val="24"/>
              </w:rPr>
              <w:t>REFORMA PARA DEVOLUÇÃO DE CASA ALUGADA DO CEI PROF. MARIA DO CARMO ESPÍNDOLA</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ab/>
        <w:t xml:space="preserve">O presente documento trata dos procedimentos e orientações necessárias para contratação de empresa através do ato público de concorrência, objetivando a execução de obras de </w:t>
      </w:r>
      <w:r>
        <w:rPr>
          <w:rFonts w:cs="Arial" w:ascii="Arial" w:hAnsi="Arial"/>
          <w:b/>
          <w:bCs/>
          <w:sz w:val="22"/>
          <w:szCs w:val="22"/>
        </w:rPr>
        <w:t>REFORMA PARA DEVOLUÇÃO DE CASA ALUGADA DO CEI PROF. MARIA DO CARMO ESPÍNDOLA</w:t>
      </w:r>
      <w:r>
        <w:rPr>
          <w:rFonts w:cs="Calibri" w:ascii="Arial" w:hAnsi="Arial"/>
          <w:b/>
          <w:color w:val="000000"/>
          <w:sz w:val="24"/>
          <w:szCs w:val="24"/>
        </w:rPr>
        <w:t xml:space="preserve"> </w:t>
      </w:r>
      <w:r>
        <w:rPr>
          <w:rFonts w:cs="Arial" w:ascii="Arial" w:hAnsi="Arial"/>
          <w:b w:val="false"/>
          <w:bCs w:val="false"/>
          <w:color w:val="000000"/>
          <w:sz w:val="22"/>
          <w:szCs w:val="22"/>
        </w:rPr>
        <w:t>l</w:t>
      </w:r>
      <w:r>
        <w:rPr>
          <w:rFonts w:cs="Arial" w:ascii="Arial" w:hAnsi="Arial"/>
          <w:sz w:val="22"/>
          <w:szCs w:val="22"/>
        </w:rPr>
        <w:t>ocalizado na Rua Marcos Gustavo Heusi, Nº 42, Carvalho</w:t>
      </w:r>
      <w:r>
        <w:rPr>
          <w:rFonts w:cs="Arial" w:ascii="Arial" w:hAnsi="Arial"/>
          <w:iCs/>
          <w:spacing w:val="2"/>
          <w:sz w:val="22"/>
          <w:szCs w:val="22"/>
        </w:rPr>
        <w:t>, Itajaí/SC.</w:t>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firstRow="1" w:noVBand="1" w:lastRow="0" w:firstColumn="1" w:lastColumn="0" w:noHBand="0"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center"/>
              <w:rPr/>
            </w:pPr>
            <w:r>
              <w:rPr>
                <w:rFonts w:cs="Arial" w:ascii="Arial" w:hAnsi="Arial"/>
                <w:b/>
                <w:bCs/>
                <w:sz w:val="22"/>
                <w:szCs w:val="22"/>
              </w:rPr>
              <w:t>QUADRO DE ÁREAS</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Área a reformar</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318,60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spacing w:lineRule="auto" w:line="276" w:before="0" w:after="120"/>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spacing w:lineRule="auto" w:line="276" w:before="0" w:after="120"/>
              <w:jc w:val="both"/>
              <w:rPr/>
            </w:pPr>
            <w:r>
              <w:rPr>
                <w:rFonts w:cs="Arial" w:ascii="Arial" w:hAnsi="Arial"/>
                <w:sz w:val="22"/>
                <w:szCs w:val="22"/>
              </w:rPr>
              <w:t>1 pavimento</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spacing w:lineRule="auto" w:line="276" w:before="114" w:after="114"/>
        <w:ind w:left="0" w:right="-89" w:hanging="0"/>
        <w:jc w:val="both"/>
        <w:rPr/>
      </w:pPr>
      <w:r>
        <w:rPr>
          <w:rFonts w:cs="Calibri" w:ascii="Calibri" w:hAnsi="Calibri"/>
          <w:color w:val="00000A"/>
          <w:sz w:val="24"/>
          <w:szCs w:val="24"/>
        </w:rPr>
        <w:tab/>
      </w:r>
      <w:r>
        <w:rPr>
          <w:rFonts w:cs="Arial" w:ascii="Arial" w:hAnsi="Arial"/>
          <w:color w:val="00000A"/>
          <w:sz w:val="22"/>
          <w:szCs w:val="22"/>
        </w:rPr>
        <w:t xml:space="preserve">Como se trata de uma unidade alugada, e esta deve ser devolvida ao proprietário, algumas reformas e reparos necessitam ser realizados, pois a mesma encontra-se desgastada com o passar dos anos, sendo caracterizada como reforma geral da unidade. </w:t>
      </w:r>
    </w:p>
    <w:p>
      <w:pPr>
        <w:pStyle w:val="Normal"/>
        <w:tabs>
          <w:tab w:val="left" w:pos="851" w:leader="none"/>
        </w:tabs>
        <w:spacing w:lineRule="auto" w:line="276" w:before="0" w:after="120"/>
        <w:ind w:firstLine="708"/>
        <w:jc w:val="both"/>
        <w:rPr/>
      </w:pPr>
      <w:r>
        <w:rPr>
          <w:rFonts w:cs="Arial" w:ascii="Arial" w:hAnsi="Arial"/>
          <w:sz w:val="22"/>
          <w:szCs w:val="22"/>
        </w:rPr>
        <w:t>Divisórias, equipamentos elétricos, entre outros devem ser retirados do local, e alguns transferidos à nova unidade.</w:t>
      </w:r>
    </w:p>
    <w:p>
      <w:pPr>
        <w:pStyle w:val="Normal"/>
        <w:tabs>
          <w:tab w:val="left" w:pos="851" w:leader="none"/>
        </w:tabs>
        <w:spacing w:lineRule="auto" w:line="276" w:before="0" w:after="120"/>
        <w:ind w:firstLine="708"/>
        <w:jc w:val="both"/>
        <w:rPr/>
      </w:pPr>
      <w:r>
        <w:rPr>
          <w:rFonts w:cs="Arial" w:ascii="Arial" w:hAnsi="Arial"/>
          <w:sz w:val="22"/>
          <w:szCs w:val="22"/>
        </w:rPr>
        <w:t xml:space="preserve">Os pisos, azulejos, rodapés e gessos que estão quebrados/soltos serão substituídos/reparados. </w:t>
      </w:r>
    </w:p>
    <w:p>
      <w:pPr>
        <w:pStyle w:val="Normal"/>
        <w:tabs>
          <w:tab w:val="left" w:pos="851" w:leader="none"/>
        </w:tabs>
        <w:spacing w:lineRule="auto" w:line="276" w:before="0" w:after="120"/>
        <w:ind w:firstLine="708"/>
        <w:jc w:val="both"/>
        <w:rPr/>
      </w:pPr>
      <w:r>
        <w:rPr>
          <w:rFonts w:cs="Arial" w:ascii="Arial" w:hAnsi="Arial"/>
          <w:sz w:val="22"/>
          <w:szCs w:val="22"/>
        </w:rPr>
        <w:t>Alguns equipamentos, que foram retirados para a melhor adequação da unidade de ensino, devem ser reinstalados ou remontados.</w:t>
      </w:r>
    </w:p>
    <w:p>
      <w:pPr>
        <w:pStyle w:val="Normal"/>
        <w:tabs>
          <w:tab w:val="left" w:pos="851" w:leader="none"/>
        </w:tabs>
        <w:spacing w:lineRule="auto" w:line="276" w:before="0" w:after="120"/>
        <w:ind w:firstLine="708"/>
        <w:jc w:val="both"/>
        <w:rPr/>
      </w:pPr>
      <w:r>
        <w:rPr>
          <w:rFonts w:cs="Arial" w:ascii="Arial" w:hAnsi="Arial"/>
          <w:sz w:val="22"/>
          <w:szCs w:val="22"/>
        </w:rPr>
        <w:t>A pintura deve ser realizada em toda parte interna e externa da casa, conforme estava antes da Unidade Escolar instalar-se no local.</w:t>
      </w:r>
    </w:p>
    <w:p>
      <w:pPr>
        <w:pStyle w:val="Normal"/>
        <w:spacing w:lineRule="auto" w:line="276" w:before="114" w:after="114"/>
        <w:ind w:left="0" w:right="-89" w:hanging="0"/>
        <w:jc w:val="both"/>
        <w:rPr/>
      </w:pPr>
      <w:r>
        <w:rPr>
          <w:rFonts w:cs="Arial" w:ascii="Arial" w:hAnsi="Arial"/>
          <w:color w:val="00000A"/>
          <w:sz w:val="22"/>
          <w:szCs w:val="22"/>
        </w:rPr>
        <w:tab/>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spacing w:before="114" w:after="114"/>
        <w:ind w:left="0" w:right="-89" w:hanging="0"/>
        <w:jc w:val="both"/>
        <w:rPr>
          <w:rFonts w:ascii="Arial" w:hAnsi="Arial" w:cs="Arial"/>
          <w:color w:val="00000A"/>
          <w:sz w:val="22"/>
          <w:szCs w:val="22"/>
        </w:rPr>
      </w:pPr>
      <w:r>
        <w:rPr>
          <w:rFonts w:cs="Arial" w:ascii="Arial" w:hAnsi="Arial"/>
          <w:color w:val="00000A"/>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bidi w:val="0"/>
        <w:spacing w:lineRule="auto" w:line="276" w:before="0" w:after="120"/>
        <w:ind w:left="0" w:right="0" w:hanging="0"/>
        <w:jc w:val="both"/>
        <w:rPr/>
      </w:pPr>
      <w:r>
        <w:rPr>
          <w:rFonts w:cs="Arial" w:ascii="Arial" w:hAnsi="Arial"/>
          <w:sz w:val="22"/>
          <w:szCs w:val="22"/>
        </w:rPr>
        <w:t xml:space="preserve">Esta licitação modalidade </w:t>
      </w:r>
      <w:r>
        <w:rPr>
          <w:rFonts w:cs="Arial" w:ascii="Arial" w:hAnsi="Arial"/>
          <w:b/>
          <w:sz w:val="22"/>
          <w:szCs w:val="22"/>
        </w:rPr>
        <w:t>TOMADA DE PREÇO</w:t>
      </w:r>
      <w:r>
        <w:rPr>
          <w:rFonts w:cs="Arial" w:ascii="Arial" w:hAnsi="Arial"/>
          <w:sz w:val="22"/>
          <w:szCs w:val="22"/>
        </w:rPr>
        <w:t>, tem por objeto a contratação de empresa para:</w:t>
      </w:r>
    </w:p>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8445" w:type="dxa"/>
        <w:jc w:val="left"/>
        <w:tblInd w:w="1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8445"/>
      </w:tblGrid>
      <w:tr>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5"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r>
      <w:tr>
        <w:trPr>
          <w:trHeight w:val="862" w:hRule="atLeast"/>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bookmarkStart w:id="0" w:name="__DdeLink__959_91928822"/>
            <w:bookmarkEnd w:id="0"/>
            <w:r>
              <w:rPr>
                <w:rFonts w:cs="Calibri" w:ascii="Arial" w:hAnsi="Arial"/>
                <w:b/>
                <w:color w:val="000000"/>
                <w:sz w:val="24"/>
                <w:szCs w:val="24"/>
              </w:rPr>
              <w:t>REFORMA PARA DEVOLUÇÃO DE CASA ALUGADA DO CEI PROF. MARIA DO CARMO ESPÍNDOLA</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 w:name="_Toc176842489"/>
      <w:bookmarkStart w:id="2" w:name="_Toc176842531"/>
      <w:bookmarkStart w:id="3" w:name="_Toc176842601"/>
      <w:bookmarkStart w:id="4" w:name="_Toc176847474"/>
      <w:bookmarkEnd w:id="1"/>
      <w:bookmarkEnd w:id="2"/>
      <w:bookmarkEnd w:id="3"/>
      <w:bookmarkEnd w:id="4"/>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Planilha Orçamentária;</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Cronograma Físico-Financeiro;</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Memorial Descritivo;</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Projeto e Desenhos Técnicos;</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Modelo Genérico Diário de Obras.</w:t>
      </w:r>
    </w:p>
    <w:p>
      <w:pPr>
        <w:pStyle w:val="Normal"/>
        <w:tabs>
          <w:tab w:val="left" w:pos="851" w:leader="none"/>
        </w:tabs>
        <w:spacing w:lineRule="auto" w:line="276"/>
        <w:jc w:val="both"/>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DOTAÇÃO ORÇAMENTÁRIA.</w:t>
      </w:r>
    </w:p>
    <w:p>
      <w:pPr>
        <w:pStyle w:val="Normal"/>
        <w:widowControl w:val="false"/>
        <w:numPr>
          <w:ilvl w:val="0"/>
          <w:numId w:val="0"/>
        </w:numPr>
        <w:tabs>
          <w:tab w:val="left" w:pos="845" w:leader="none"/>
          <w:tab w:val="left" w:pos="851" w:leader="none"/>
        </w:tabs>
        <w:suppressAutoHyphens w:val="true"/>
        <w:bidi w:val="0"/>
        <w:spacing w:lineRule="auto" w:line="276" w:before="0" w:after="120"/>
        <w:ind w:left="502" w:hanging="0"/>
        <w:jc w:val="both"/>
        <w:rPr>
          <w:rFonts w:ascii="Arial" w:hAnsi="Arial" w:cs="Arial"/>
          <w:bCs/>
          <w:sz w:val="22"/>
          <w:szCs w:val="22"/>
        </w:rPr>
      </w:pPr>
      <w:r>
        <w:rPr>
          <w:rFonts w:cs="Arial" w:ascii="Arial" w:hAnsi="Arial"/>
          <w:bCs/>
          <w:sz w:val="22"/>
          <w:szCs w:val="22"/>
        </w:rPr>
      </w:r>
    </w:p>
    <w:p>
      <w:pPr>
        <w:pStyle w:val="Normal"/>
        <w:widowControl w:val="false"/>
        <w:numPr>
          <w:ilvl w:val="0"/>
          <w:numId w:val="0"/>
        </w:numPr>
        <w:tabs>
          <w:tab w:val="left" w:pos="845" w:leader="none"/>
          <w:tab w:val="left" w:pos="851" w:leader="none"/>
        </w:tabs>
        <w:suppressAutoHyphens w:val="true"/>
        <w:bidi w:val="0"/>
        <w:spacing w:lineRule="auto" w:line="276" w:before="0" w:after="120"/>
        <w:ind w:left="0" w:right="0" w:hanging="0"/>
        <w:jc w:val="both"/>
        <w:rPr/>
      </w:pPr>
      <w:r>
        <w:rPr>
          <w:rFonts w:cs="Arial" w:ascii="Arial" w:hAnsi="Arial"/>
          <w:bCs/>
          <w:sz w:val="22"/>
          <w:szCs w:val="22"/>
        </w:rPr>
        <w:t xml:space="preserve">5.1. Os recursos orçamentários necessários à execução do presente objeto, será de </w:t>
      </w:r>
      <w:r>
        <w:rPr>
          <w:rFonts w:cs="Arial" w:ascii="Arial" w:hAnsi="Arial"/>
          <w:b/>
          <w:bCs/>
          <w:sz w:val="22"/>
          <w:szCs w:val="22"/>
        </w:rPr>
        <w:t xml:space="preserve">R$ </w:t>
      </w:r>
      <w:bookmarkStart w:id="5" w:name="__DdeLink__516_120058297"/>
      <w:r>
        <w:rPr>
          <w:rFonts w:cs="Arial" w:ascii="Arial" w:hAnsi="Arial"/>
          <w:b/>
          <w:bCs/>
          <w:sz w:val="22"/>
          <w:szCs w:val="22"/>
        </w:rPr>
        <w:t>1</w:t>
      </w:r>
      <w:r>
        <w:rPr>
          <w:rFonts w:cs="Arial" w:ascii="Arial" w:hAnsi="Arial"/>
          <w:b/>
          <w:bCs/>
          <w:sz w:val="22"/>
          <w:szCs w:val="22"/>
        </w:rPr>
        <w:t>53.816,23</w:t>
      </w:r>
      <w:bookmarkEnd w:id="5"/>
      <w:r>
        <w:rPr>
          <w:rFonts w:cs="Arial" w:ascii="Arial" w:hAnsi="Arial"/>
          <w:b/>
          <w:bCs/>
          <w:sz w:val="22"/>
          <w:szCs w:val="22"/>
        </w:rPr>
        <w:t xml:space="preserve"> </w:t>
      </w:r>
      <w:r>
        <w:rPr>
          <w:rFonts w:cs="Arial" w:ascii="Arial" w:hAnsi="Arial"/>
          <w:bCs/>
          <w:sz w:val="22"/>
          <w:szCs w:val="22"/>
        </w:rPr>
        <w:t xml:space="preserve">(Cento e </w:t>
      </w:r>
      <w:r>
        <w:rPr>
          <w:rFonts w:cs="Arial" w:ascii="Arial" w:hAnsi="Arial"/>
          <w:bCs/>
          <w:sz w:val="22"/>
          <w:szCs w:val="22"/>
        </w:rPr>
        <w:t xml:space="preserve">cinquenta e três </w:t>
      </w:r>
      <w:r>
        <w:rPr>
          <w:rFonts w:cs="Arial" w:ascii="Arial" w:hAnsi="Arial"/>
          <w:bCs/>
          <w:sz w:val="22"/>
          <w:szCs w:val="22"/>
        </w:rPr>
        <w:t xml:space="preserve">mil, </w:t>
      </w:r>
      <w:r>
        <w:rPr>
          <w:rFonts w:cs="Arial" w:ascii="Arial" w:hAnsi="Arial"/>
          <w:bCs/>
          <w:sz w:val="22"/>
          <w:szCs w:val="22"/>
        </w:rPr>
        <w:t xml:space="preserve">oitocentos e dezesseis </w:t>
      </w:r>
      <w:r>
        <w:rPr>
          <w:rFonts w:cs="Arial" w:ascii="Arial" w:hAnsi="Arial"/>
          <w:bCs/>
          <w:sz w:val="22"/>
          <w:szCs w:val="22"/>
        </w:rPr>
        <w:t xml:space="preserve">reais e </w:t>
      </w:r>
      <w:r>
        <w:rPr>
          <w:rFonts w:cs="Arial" w:ascii="Arial" w:hAnsi="Arial"/>
          <w:bCs/>
          <w:sz w:val="22"/>
          <w:szCs w:val="22"/>
        </w:rPr>
        <w:t xml:space="preserve">vinte e três </w:t>
      </w:r>
      <w:r>
        <w:rPr>
          <w:rFonts w:cs="Arial" w:ascii="Arial" w:hAnsi="Arial"/>
          <w:bCs/>
          <w:sz w:val="22"/>
          <w:szCs w:val="22"/>
        </w:rPr>
        <w:t xml:space="preserve"> centavos), os quais correrão por conta do exercício orçamentário do ano de 2019 a ser determinada pela Secretaria Municipal de Educação e </w:t>
      </w:r>
      <w:r>
        <w:rPr>
          <w:rFonts w:cs="Arial" w:ascii="Arial" w:hAnsi="Arial"/>
          <w:b/>
          <w:bCs/>
          <w:sz w:val="22"/>
          <w:szCs w:val="22"/>
        </w:rPr>
        <w:t>sendo 100% de Recursos Próprios Municipais</w:t>
      </w:r>
      <w:r>
        <w:rPr>
          <w:rFonts w:cs="Arial" w:ascii="Arial" w:hAnsi="Arial"/>
          <w:bCs/>
          <w:sz w:val="22"/>
          <w:szCs w:val="22"/>
        </w:rPr>
        <w:t>.</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para 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pP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Indicação do responsável técnico ou equipe de profissionais responsáveis técnicos que participarão da condução dos serviços.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overflowPunct w:val="false"/>
        <w:bidi w:val="0"/>
        <w:spacing w:lineRule="auto" w:line="276" w:before="0" w:after="120"/>
        <w:ind w:left="0" w:right="0" w:hanging="0"/>
        <w:jc w:val="both"/>
        <w:textAlignment w:val="auto"/>
        <w:rPr>
          <w:rFonts w:ascii="Arial" w:hAnsi="Arial"/>
          <w:sz w:val="22"/>
          <w:szCs w:val="22"/>
        </w:rPr>
      </w:pPr>
      <w:r>
        <w:rPr>
          <w:rFonts w:cs="Arial" w:ascii="Arial" w:hAnsi="Arial"/>
          <w:sz w:val="22"/>
          <w:szCs w:val="22"/>
        </w:rPr>
        <w:t xml:space="preserve">Comprovação </w:t>
      </w:r>
      <w:r>
        <w:rPr>
          <w:rFonts w:cs="Arial" w:ascii="Arial" w:hAnsi="Arial"/>
          <w:b/>
          <w:sz w:val="22"/>
          <w:szCs w:val="22"/>
          <w:u w:val="single"/>
        </w:rPr>
        <w:t>pela licitante</w:t>
      </w:r>
      <w:r>
        <w:rPr>
          <w:rFonts w:cs="Arial" w:ascii="Arial" w:hAnsi="Arial"/>
          <w:sz w:val="22"/>
          <w:szCs w:val="22"/>
        </w:rPr>
        <w:t xml:space="preserve"> de ter executado, a qualquer tempo, serviços/obras compatíveis com o objeto desta licitação, através de </w:t>
      </w:r>
      <w:r>
        <w:rPr>
          <w:rFonts w:cs="Arial" w:ascii="Arial" w:hAnsi="Arial"/>
          <w:b/>
          <w:sz w:val="22"/>
          <w:szCs w:val="22"/>
        </w:rPr>
        <w:t>Atestado(s) de Capacidade</w:t>
      </w:r>
      <w:r>
        <w:rPr>
          <w:rFonts w:cs="Arial" w:ascii="Arial" w:hAnsi="Arial"/>
          <w:sz w:val="22"/>
          <w:szCs w:val="22"/>
        </w:rPr>
        <w:t xml:space="preserve"> </w:t>
      </w:r>
      <w:r>
        <w:rPr>
          <w:rFonts w:cs="Arial" w:ascii="Arial" w:hAnsi="Arial"/>
          <w:b/>
          <w:sz w:val="22"/>
          <w:szCs w:val="22"/>
        </w:rPr>
        <w:t>Técnica</w:t>
      </w:r>
      <w:r>
        <w:rPr>
          <w:rFonts w:cs="Arial" w:ascii="Arial" w:hAnsi="Arial"/>
          <w:sz w:val="22"/>
          <w:szCs w:val="22"/>
        </w:rPr>
        <w:t xml:space="preserve"> bem como suas respectivas </w:t>
      </w:r>
      <w:r>
        <w:rPr>
          <w:rFonts w:cs="Arial" w:ascii="Arial" w:hAnsi="Arial"/>
          <w:b/>
          <w:sz w:val="22"/>
          <w:szCs w:val="22"/>
        </w:rPr>
        <w:t>Certidão(ões) de Acervo Técnico</w:t>
      </w:r>
      <w:r>
        <w:rPr>
          <w:rFonts w:cs="Arial" w:ascii="Arial" w:hAnsi="Arial"/>
          <w:sz w:val="22"/>
          <w:szCs w:val="22"/>
        </w:rPr>
        <w:t xml:space="preserve">, </w:t>
      </w:r>
      <w:r>
        <w:rPr>
          <w:rFonts w:cs="Arial" w:ascii="Arial" w:hAnsi="Arial"/>
          <w:b/>
          <w:sz w:val="22"/>
          <w:szCs w:val="22"/>
          <w:u w:val="single"/>
        </w:rPr>
        <w:t>em nome da própria licitante</w:t>
      </w:r>
      <w:r>
        <w:rPr>
          <w:rFonts w:cs="Arial" w:ascii="Arial" w:hAnsi="Arial"/>
          <w:sz w:val="22"/>
          <w:szCs w:val="22"/>
        </w:rPr>
        <w:t xml:space="preserve">, registrados(as) no conselho da categoria (CREA ou CAU) e que comprovem a </w:t>
      </w:r>
      <w:r>
        <w:rPr>
          <w:rFonts w:cs="Arial" w:ascii="Arial" w:hAnsi="Arial"/>
          <w:b/>
          <w:sz w:val="22"/>
          <w:szCs w:val="22"/>
        </w:rPr>
        <w:t xml:space="preserve">EXECUÇÃO </w:t>
      </w:r>
      <w:r>
        <w:rPr>
          <w:rFonts w:cs="Arial" w:ascii="Arial" w:hAnsi="Arial"/>
          <w:sz w:val="22"/>
          <w:szCs w:val="22"/>
        </w:rPr>
        <w:t>do(s) serviços relacionados.</w:t>
      </w:r>
    </w:p>
    <w:p>
      <w:pPr>
        <w:pStyle w:val="Normal"/>
        <w:widowControl/>
        <w:numPr>
          <w:ilvl w:val="1"/>
          <w:numId w:val="1"/>
        </w:numPr>
        <w:tabs>
          <w:tab w:val="left" w:pos="851" w:leader="none"/>
        </w:tabs>
        <w:suppressAutoHyphens w:val="false"/>
        <w:overflowPunct w:val="false"/>
        <w:bidi w:val="0"/>
        <w:spacing w:lineRule="auto" w:line="276" w:before="0" w:after="120"/>
        <w:ind w:left="0" w:right="0" w:hanging="0"/>
        <w:jc w:val="both"/>
        <w:textAlignment w:val="auto"/>
        <w:rPr/>
      </w:pPr>
      <w:r>
        <w:rPr>
          <w:rFonts w:cs="Arial" w:ascii="Arial" w:hAnsi="Arial"/>
          <w:sz w:val="22"/>
          <w:szCs w:val="22"/>
        </w:rPr>
        <w:t xml:space="preserve">Comprovação complementar pelos(s) responsáveis técnicos indicados no item 7.2, caso o mesmo seja diferente do apresentado no item 7.4, que, na data da licitação possui em </w:t>
      </w:r>
      <w:r>
        <w:rPr>
          <w:rFonts w:cs="Arial" w:ascii="Arial" w:hAnsi="Arial"/>
          <w:b/>
          <w:sz w:val="22"/>
          <w:szCs w:val="22"/>
        </w:rPr>
        <w:t>Atestado(s) de Capacidade</w:t>
      </w:r>
      <w:r>
        <w:rPr>
          <w:rFonts w:cs="Arial" w:ascii="Arial" w:hAnsi="Arial"/>
          <w:sz w:val="22"/>
          <w:szCs w:val="22"/>
        </w:rPr>
        <w:t xml:space="preserve"> </w:t>
      </w:r>
      <w:r>
        <w:rPr>
          <w:rFonts w:cs="Arial" w:ascii="Arial" w:hAnsi="Arial"/>
          <w:b/>
          <w:sz w:val="22"/>
          <w:szCs w:val="22"/>
        </w:rPr>
        <w:t>Técnica</w:t>
      </w:r>
      <w:r>
        <w:rPr>
          <w:rFonts w:cs="Arial" w:ascii="Arial" w:hAnsi="Arial"/>
          <w:sz w:val="22"/>
          <w:szCs w:val="22"/>
        </w:rPr>
        <w:t xml:space="preserve"> bem como suas respectivas </w:t>
      </w:r>
      <w:r>
        <w:rPr>
          <w:rFonts w:cs="Arial" w:ascii="Arial" w:hAnsi="Arial"/>
          <w:b/>
          <w:sz w:val="22"/>
          <w:szCs w:val="22"/>
        </w:rPr>
        <w:t>Certidão(ões) de Acervo Técnico</w:t>
      </w:r>
      <w:r>
        <w:rPr>
          <w:rFonts w:cs="Arial" w:ascii="Arial" w:hAnsi="Arial"/>
          <w:sz w:val="22"/>
          <w:szCs w:val="22"/>
        </w:rPr>
        <w:t xml:space="preserve">, registrados(as) no conselho da categoria e que comprovem também a </w:t>
      </w:r>
      <w:r>
        <w:rPr>
          <w:rFonts w:cs="Arial" w:ascii="Arial" w:hAnsi="Arial"/>
          <w:b/>
          <w:sz w:val="22"/>
          <w:szCs w:val="22"/>
        </w:rPr>
        <w:t xml:space="preserve">EXECUÇÃO </w:t>
      </w:r>
      <w:r>
        <w:rPr>
          <w:rFonts w:cs="Arial" w:ascii="Arial" w:hAnsi="Arial"/>
          <w:sz w:val="22"/>
          <w:szCs w:val="22"/>
        </w:rPr>
        <w:t>do(s) serviços relacionados:</w:t>
      </w:r>
    </w:p>
    <w:tbl>
      <w:tblPr>
        <w:tblW w:w="8505" w:type="dxa"/>
        <w:jc w:val="left"/>
        <w:tblInd w:w="40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4254"/>
        <w:gridCol w:w="4250"/>
      </w:tblGrid>
      <w:tr>
        <w:trPr>
          <w:tblHeader w:val="true"/>
          <w:trHeight w:val="624" w:hRule="atLeast"/>
          <w:cantSplit w:val="true"/>
        </w:trPr>
        <w:tc>
          <w:tcPr>
            <w:tcW w:w="850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5" w:type="dxa"/>
            </w:tcMar>
            <w:vAlign w:val="center"/>
          </w:tcPr>
          <w:p>
            <w:pPr>
              <w:pStyle w:val="Normal"/>
              <w:tabs>
                <w:tab w:val="left" w:pos="851" w:leader="none"/>
              </w:tabs>
              <w:spacing w:lineRule="auto" w:line="276" w:before="0" w:after="120"/>
              <w:jc w:val="center"/>
              <w:rPr>
                <w:sz w:val="22"/>
                <w:szCs w:val="22"/>
              </w:rPr>
            </w:pPr>
            <w:r>
              <w:rPr>
                <w:rFonts w:cs="Arial" w:ascii="Arial" w:hAnsi="Arial"/>
                <w:b/>
                <w:bCs/>
                <w:sz w:val="22"/>
                <w:szCs w:val="22"/>
              </w:rPr>
              <w:t>ESPECIFICAÇÃO DOS SERVIÇO DE RELEVÂNCIA TÉCNICA</w:t>
            </w:r>
          </w:p>
        </w:tc>
      </w:tr>
      <w:tr>
        <w:trPr>
          <w:trHeight w:val="454" w:hRule="atLeast"/>
          <w:cantSplit w:val="true"/>
        </w:trPr>
        <w:tc>
          <w:tcPr>
            <w:tcW w:w="42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sz w:val="22"/>
                <w:szCs w:val="22"/>
              </w:rPr>
            </w:pPr>
            <w:r>
              <w:rPr>
                <w:rFonts w:cs="Arial" w:ascii="Arial" w:hAnsi="Arial"/>
                <w:b/>
                <w:bCs/>
                <w:sz w:val="22"/>
                <w:szCs w:val="22"/>
              </w:rPr>
              <w:t>Execução de Reforma</w:t>
            </w:r>
          </w:p>
        </w:tc>
        <w:tc>
          <w:tcPr>
            <w:tcW w:w="42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vAlign w:val="center"/>
          </w:tcPr>
          <w:p>
            <w:pPr>
              <w:pStyle w:val="Normal"/>
              <w:tabs>
                <w:tab w:val="left" w:pos="851" w:leader="none"/>
              </w:tabs>
              <w:spacing w:lineRule="auto" w:line="276" w:before="0" w:after="120"/>
              <w:jc w:val="center"/>
              <w:rPr>
                <w:sz w:val="22"/>
                <w:szCs w:val="22"/>
              </w:rPr>
            </w:pPr>
            <w:r>
              <w:rPr>
                <w:rFonts w:ascii="Arial" w:hAnsi="Arial"/>
                <w:b/>
                <w:bCs/>
                <w:sz w:val="22"/>
                <w:szCs w:val="22"/>
              </w:rPr>
              <w:t>159 m²</w:t>
            </w:r>
          </w:p>
        </w:tc>
      </w:tr>
    </w:tbl>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Será permitida a apresentação de certidão(ões) e atestado(s) proveniente(s) de contratos, para atendimento das condições do quadro acima.</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 xml:space="preserve">7.5.1.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7.5.2. Apresentar somente o(s) atestado(s) e certidão(ões) necessário(s) e suficiente(s) para a comprovação do exigido.</w:t>
      </w:r>
    </w:p>
    <w:p>
      <w:pPr>
        <w:pStyle w:val="Normal"/>
        <w:tabs>
          <w:tab w:val="left" w:pos="851" w:leader="none"/>
        </w:tabs>
        <w:spacing w:lineRule="auto" w:line="276" w:before="0" w:after="120"/>
        <w:jc w:val="both"/>
        <w:rPr/>
      </w:pPr>
      <w:r>
        <w:rPr>
          <w:rFonts w:cs="Arial" w:ascii="Arial" w:hAnsi="Arial"/>
          <w:sz w:val="22"/>
          <w:szCs w:val="22"/>
        </w:rPr>
        <w:t>7.6. Deverão ser observadas as seguintes condições na apresentação dos Atestados: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A(s) certidão(ões) e/ou atestado(s) apresentado(s) deverá(ão) conter as seguintes informações básicas:</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Nome do contratado e do contratante;</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Identificação do objeto do contrato (tipo ou natureza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Localização e data da realização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Serviços executados.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7.7.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pPr>
      <w:r>
        <w:rPr>
          <w:rFonts w:cs="Arial" w:ascii="Arial" w:hAnsi="Arial"/>
          <w:sz w:val="22"/>
          <w:szCs w:val="22"/>
        </w:rPr>
        <w:t xml:space="preserve">7.8.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pPr>
      <w:r>
        <w:rPr>
          <w:rFonts w:eastAsia="Calibri" w:cs="Arial" w:ascii="Arial" w:hAnsi="Arial"/>
          <w:sz w:val="22"/>
          <w:szCs w:val="22"/>
        </w:rPr>
        <w:t>8.5. Não será admitida pelos licitantes/contratado, a alegação de falta de peças técnicas e/ou desconhecimento do processo/serviços.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 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9232" w:type="dxa"/>
        <w:jc w:val="left"/>
        <w:tblInd w:w="-10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6804"/>
        <w:gridCol w:w="2427"/>
      </w:tblGrid>
      <w:tr>
        <w:trPr>
          <w:trHeight w:val="525" w:hRule="atLeast"/>
        </w:trPr>
        <w:tc>
          <w:tcPr>
            <w:tcW w:w="680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c>
          <w:tcPr>
            <w:tcW w:w="24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680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r>
              <w:rPr>
                <w:rFonts w:cs="Calibri" w:ascii="Arial" w:hAnsi="Arial"/>
                <w:b/>
                <w:color w:val="000000"/>
                <w:sz w:val="24"/>
                <w:szCs w:val="24"/>
              </w:rPr>
              <w:t>REFORMA PARA DEVOLUÇÃO DE CASA ALUGADA DO CEI PROF. MARIA DO CARMO ESPÍNDOLA</w:t>
            </w:r>
          </w:p>
        </w:tc>
        <w:tc>
          <w:tcPr>
            <w:tcW w:w="24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R$   1</w:t>
            </w:r>
            <w:r>
              <w:rPr>
                <w:rFonts w:cs="Arial" w:ascii="Arial" w:hAnsi="Arial"/>
                <w:b/>
                <w:bCs/>
                <w:sz w:val="22"/>
                <w:szCs w:val="22"/>
              </w:rPr>
              <w:t>53.816,23</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1" w:noVBand="1" w:lastRow="0" w:firstColumn="1" w:lastColumn="0" w:noHBand="0"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tcMar>
              <w:left w:w="-5" w:type="dxa"/>
            </w:tcM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10.3. Será </w:t>
      </w:r>
      <w:r>
        <w:rPr>
          <w:rFonts w:cs="Arial" w:ascii="Arial" w:hAnsi="Arial"/>
          <w:b/>
          <w:sz w:val="22"/>
          <w:szCs w:val="22"/>
        </w:rPr>
        <w:t xml:space="preserve">FACULTADA,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xml:space="preserve">, apresentação do cronograma físico-financeiro proposto pela empresa vencedora. </w:t>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4"/>
        </w:numPr>
        <w:tabs>
          <w:tab w:val="left" w:pos="851" w:leader="none"/>
          <w:tab w:val="left" w:pos="993" w:leader="none"/>
          <w:tab w:val="left" w:pos="1418" w:leader="none"/>
        </w:tabs>
        <w:overflowPunct w:val="tru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bCs/>
          <w:sz w:val="22"/>
          <w:szCs w:val="22"/>
        </w:rPr>
        <w:t>90 (noventa</w:t>
      </w:r>
      <w:r>
        <w:rPr>
          <w:rFonts w:cs="Arial" w:ascii="Arial" w:hAnsi="Arial"/>
          <w:b/>
          <w:sz w:val="22"/>
          <w:szCs w:val="22"/>
        </w:rPr>
        <w:t>) 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bCs/>
          <w:sz w:val="22"/>
          <w:szCs w:val="22"/>
        </w:rPr>
        <w:t xml:space="preserve">150 </w:t>
      </w:r>
      <w:r>
        <w:rPr>
          <w:rFonts w:cs="Arial" w:ascii="Arial" w:hAnsi="Arial"/>
          <w:b/>
          <w:sz w:val="22"/>
          <w:szCs w:val="22"/>
        </w:rPr>
        <w:t>(cento e cinquenta) dias a contar da data da assinatura contratual.</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Em caso de atraso na execução da obra, sem comprovação de condições adversas ou casos fortuitos, a empresa ficará sujeita às sanções preceituadas da Lei 8.666/93, bem como a aplicação das penalidades previstas no contrato.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6" w:name="__DdeLink__518_576160097"/>
      <w:bookmarkEnd w:id="6"/>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7" w:name="_Ref128369793"/>
      <w:bookmarkEnd w:id="7"/>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pP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t xml:space="preserve"> </w:t>
      </w: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bookmarkStart w:id="8" w:name="_Toc176842519"/>
      <w:bookmarkStart w:id="9" w:name="_Toc176842561"/>
      <w:bookmarkStart w:id="10" w:name="_Toc176842631"/>
      <w:bookmarkStart w:id="11" w:name="_Toc176847504"/>
      <w:r>
        <w:rPr>
          <w:rFonts w:cs="Arial"/>
          <w:bCs w:val="false"/>
          <w:sz w:val="22"/>
          <w:szCs w:val="22"/>
        </w:rPr>
        <w:t>15. DAS CONDIÇÕES DE SEGURANÇA DO TRABALHO</w:t>
      </w:r>
      <w:bookmarkEnd w:id="8"/>
      <w:bookmarkEnd w:id="9"/>
      <w:bookmarkEnd w:id="10"/>
      <w:bookmarkEnd w:id="11"/>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2" w:name="_Toc176842520"/>
      <w:bookmarkStart w:id="13" w:name="_Toc176842562"/>
      <w:bookmarkStart w:id="14" w:name="_Toc176842632"/>
      <w:bookmarkStart w:id="15" w:name="_Toc176847505"/>
      <w:r>
        <w:rPr>
          <w:rFonts w:cs="Arial"/>
          <w:bCs w:val="false"/>
          <w:sz w:val="22"/>
          <w:szCs w:val="22"/>
        </w:rPr>
        <w:t>DA PARALISAÇÃO DOS SERVIÇOS</w:t>
      </w:r>
      <w:bookmarkEnd w:id="12"/>
      <w:bookmarkEnd w:id="13"/>
      <w:bookmarkEnd w:id="14"/>
      <w:bookmarkEnd w:id="15"/>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6" w:name="_Toc176842521"/>
      <w:bookmarkStart w:id="17" w:name="_Toc176842563"/>
      <w:bookmarkStart w:id="18" w:name="_Toc176842633"/>
      <w:bookmarkStart w:id="19" w:name="_Toc176847506"/>
      <w:r>
        <w:rPr>
          <w:rFonts w:cs="Arial"/>
          <w:bCs w:val="false"/>
          <w:sz w:val="22"/>
          <w:szCs w:val="22"/>
        </w:rPr>
        <w:t>DO RECEBIMENTO DA OBRA, SERVIÇOS E MATERIAIS</w:t>
      </w:r>
      <w:bookmarkEnd w:id="16"/>
      <w:bookmarkEnd w:id="17"/>
      <w:bookmarkEnd w:id="18"/>
      <w:bookmarkEnd w:id="19"/>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17.1. Para o recebimento das obras e serviços e dos materiais fornecidos será através da comissão de recebimento estabelecida pela </w:t>
      </w:r>
      <w:r>
        <w:rPr>
          <w:rFonts w:cs="Arial" w:ascii="Arial" w:hAnsi="Arial"/>
          <w:b/>
          <w:sz w:val="22"/>
          <w:szCs w:val="22"/>
        </w:rPr>
        <w:t>PORTARIA N° 1591/17</w:t>
      </w:r>
      <w:r>
        <w:rPr>
          <w:rFonts w:cs="Arial" w:ascii="Arial" w:hAnsi="Arial"/>
          <w:sz w:val="22"/>
          <w:szCs w:val="22"/>
        </w:rPr>
        <w:t xml:space="preserve">, composta por 03 (três) membros/técnicos da Diretoria de Infraestrutura Escolar,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keepNext/>
        <w:widowControl/>
        <w:numPr>
          <w:ilvl w:val="0"/>
          <w:numId w:val="0"/>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bidi w:val="0"/>
        <w:spacing w:lineRule="auto" w:line="276" w:before="0" w:after="0"/>
        <w:ind w:left="0" w:right="0" w:hanging="0"/>
        <w:jc w:val="both"/>
        <w:outlineLvl w:val="0"/>
        <w:rPr/>
      </w:pPr>
      <w:r>
        <w:rPr>
          <w:rFonts w:cs="Arial"/>
          <w:bCs w:val="false"/>
          <w:sz w:val="22"/>
          <w:szCs w:val="22"/>
        </w:rPr>
        <w:t>18. 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pPr>
      <w:r>
        <w:rPr>
          <w:rFonts w:cs="Arial" w:ascii="Arial" w:hAnsi="Arial"/>
          <w:sz w:val="22"/>
          <w:szCs w:val="22"/>
        </w:rPr>
        <w:t>Itajaí, 26 de dezembro de 2018.</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rFonts w:ascii="Arial" w:hAnsi="Arial" w:cs="Arial"/>
          <w:sz w:val="22"/>
          <w:szCs w:val="22"/>
        </w:rPr>
      </w:pPr>
      <w:bookmarkStart w:id="20" w:name="_GoBack"/>
      <w:bookmarkStart w:id="21" w:name="_GoBack"/>
      <w:bookmarkEnd w:id="21"/>
      <w:r>
        <w:rPr>
          <w:rFonts w:cs="Arial" w:ascii="Arial" w:hAnsi="Arial"/>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tbl>
      <w:tblPr>
        <w:tblStyle w:val="Tabelacomgrade"/>
        <w:tblW w:w="9211" w:type="dxa"/>
        <w:jc w:val="left"/>
        <w:tblInd w:w="0" w:type="dxa"/>
        <w:tblCellMar>
          <w:top w:w="0" w:type="dxa"/>
          <w:left w:w="203" w:type="dxa"/>
          <w:bottom w:w="0" w:type="dxa"/>
          <w:right w:w="108" w:type="dxa"/>
        </w:tblCellMar>
        <w:tblLook w:firstRow="1" w:noVBand="1" w:lastRow="0" w:firstColumn="1" w:lastColumn="0" w:noHBand="0" w:val="04a0"/>
      </w:tblPr>
      <w:tblGrid>
        <w:gridCol w:w="4605"/>
        <w:gridCol w:w="4605"/>
      </w:tblGrid>
      <w:tr>
        <w:trPr/>
        <w:tc>
          <w:tcPr>
            <w:tcW w:w="4605" w:type="dxa"/>
            <w:tcBorders>
              <w:top w:val="nil"/>
              <w:left w:val="nil"/>
              <w:bottom w:val="nil"/>
              <w:right w:val="nil"/>
              <w:insideH w:val="nil"/>
              <w:insideV w:val="nil"/>
            </w:tcBorders>
            <w:shd w:color="auto" w:fill="auto" w:val="clear"/>
          </w:tcPr>
          <w:p>
            <w:pPr>
              <w:pStyle w:val="Normal"/>
              <w:tabs>
                <w:tab w:val="left" w:pos="851" w:leader="none"/>
              </w:tabs>
              <w:spacing w:lineRule="auto" w:line="276"/>
              <w:jc w:val="center"/>
              <w:rPr/>
            </w:pPr>
            <w:r>
              <w:rPr>
                <w:rFonts w:eastAsia="Calibri" w:cs="Arial" w:ascii="Arial" w:hAnsi="Arial"/>
                <w:b/>
              </w:rPr>
              <w:t>Elmir Bortolanza</w:t>
            </w:r>
          </w:p>
          <w:p>
            <w:pPr>
              <w:pStyle w:val="Normal"/>
              <w:tabs>
                <w:tab w:val="left" w:pos="851" w:leader="none"/>
              </w:tabs>
              <w:spacing w:lineRule="auto" w:line="276"/>
              <w:jc w:val="center"/>
              <w:rPr/>
            </w:pPr>
            <w:r>
              <w:rPr>
                <w:rFonts w:eastAsia="Calibri" w:cs="Arial" w:ascii="Arial" w:hAnsi="Arial"/>
              </w:rPr>
              <w:t>Gerente de Projetos Arquitetônicos</w:t>
            </w:r>
          </w:p>
          <w:p>
            <w:pPr>
              <w:pStyle w:val="Normal"/>
              <w:tabs>
                <w:tab w:val="left" w:pos="851" w:leader="none"/>
              </w:tabs>
              <w:spacing w:lineRule="auto" w:line="276"/>
              <w:jc w:val="center"/>
              <w:rPr>
                <w:rFonts w:ascii="Arial" w:hAnsi="Arial" w:cs="Arial"/>
              </w:rPr>
            </w:pPr>
            <w:r>
              <w:rPr>
                <w:rFonts w:cs="Arial" w:ascii="Arial" w:hAnsi="Arial"/>
              </w:rPr>
            </w:r>
          </w:p>
        </w:tc>
        <w:tc>
          <w:tcPr>
            <w:tcW w:w="4605" w:type="dxa"/>
            <w:tcBorders>
              <w:top w:val="nil"/>
              <w:left w:val="nil"/>
              <w:bottom w:val="nil"/>
              <w:right w:val="nil"/>
              <w:insideH w:val="nil"/>
              <w:insideV w:val="nil"/>
            </w:tcBorders>
            <w:shd w:color="auto" w:fill="auto" w:val="clear"/>
          </w:tcPr>
          <w:p>
            <w:pPr>
              <w:pStyle w:val="Normal"/>
              <w:tabs>
                <w:tab w:val="left" w:pos="851" w:leader="none"/>
              </w:tabs>
              <w:spacing w:lineRule="auto" w:line="276"/>
              <w:jc w:val="center"/>
              <w:rPr>
                <w:rFonts w:ascii="Arial" w:hAnsi="Arial" w:cs="Arial"/>
                <w:b/>
                <w:b/>
              </w:rPr>
            </w:pPr>
            <w:r>
              <w:rPr>
                <w:rFonts w:cs="Arial" w:ascii="Arial" w:hAnsi="Arial"/>
                <w:b/>
              </w:rPr>
              <w:t>Anderson Rodrigues</w:t>
            </w:r>
          </w:p>
          <w:p>
            <w:pPr>
              <w:pStyle w:val="Normal"/>
              <w:tabs>
                <w:tab w:val="left" w:pos="851" w:leader="none"/>
              </w:tabs>
              <w:spacing w:lineRule="auto" w:line="276"/>
              <w:jc w:val="center"/>
              <w:rPr/>
            </w:pPr>
            <w:r>
              <w:rPr>
                <w:rFonts w:cs="Arial" w:ascii="Arial" w:hAnsi="Arial"/>
              </w:rPr>
              <w:t>Diretor de Infraestrutura Escolar</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312" w:bottom="124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2">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Cs w:val="24"/>
      </w:rPr>
    </w:pPr>
    <w:r>
      <w:rPr>
        <w:rFonts w:cs="Times New Roman" w:ascii="Times New Roman" w:hAnsi="Times New Roman"/>
        <w:szCs w:val="24"/>
      </w:rPr>
      <w:drawing>
        <wp:anchor behindDoc="0" distT="0" distB="0" distL="133350" distR="116205" simplePos="0" locked="0" layoutInCell="1" allowOverlap="1" relativeHeight="23">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044" y="0"/>
              <wp:lineTo x="-1044" y="19777"/>
              <wp:lineTo x="21600" y="19777"/>
              <wp:lineTo x="21600" y="0"/>
              <wp:lineTo x="-1044"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rFonts w:ascii="Arial" w:hAnsi="Arial"/>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sz w:val="22"/>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defaultTabStop w:val="708"/>
  <w:autoHyphenation w:val="fals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c6584"/>
    <w:pPr>
      <w:widowControl w:val="false"/>
      <w:suppressAutoHyphens w:val="true"/>
      <w:bidi w:val="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b w:val="false"/>
      <w:i w:val="false"/>
      <w:sz w:val="22"/>
      <w:szCs w:val="24"/>
    </w:rPr>
  </w:style>
  <w:style w:type="character" w:styleId="ListLabel5" w:customStyle="1">
    <w:name w:val="ListLabel 5"/>
    <w:qFormat/>
    <w:rPr>
      <w:rFonts w:ascii="Arial" w:hAnsi="Arial"/>
      <w:b w:val="false"/>
      <w:i w:val="false"/>
      <w:color w:val="00000A"/>
      <w:sz w:val="22"/>
      <w:szCs w:val="24"/>
    </w:rPr>
  </w:style>
  <w:style w:type="character" w:styleId="ListLabel6" w:customStyle="1">
    <w:name w:val="ListLabel 6"/>
    <w:qFormat/>
    <w:rPr>
      <w:rFonts w:ascii="Arial" w:hAnsi="Arial"/>
      <w:b w:val="false"/>
      <w:i w:val="false"/>
      <w:color w:val="00000A"/>
      <w:sz w:val="22"/>
    </w:rPr>
  </w:style>
  <w:style w:type="character" w:styleId="ListLabel7" w:customStyle="1">
    <w:name w:val="ListLabel 7"/>
    <w:qFormat/>
    <w:rPr>
      <w:b w:val="false"/>
    </w:rPr>
  </w:style>
  <w:style w:type="character" w:styleId="ListLabel8" w:customStyle="1">
    <w:name w:val="ListLabel 8"/>
    <w:qFormat/>
    <w:rPr>
      <w:b w:val="false"/>
      <w:sz w:val="24"/>
      <w:szCs w:val="24"/>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ascii="Arial" w:hAnsi="Arial"/>
      <w:b w:val="false"/>
      <w:sz w:val="22"/>
    </w:rPr>
  </w:style>
  <w:style w:type="character" w:styleId="ListLabel13" w:customStyle="1">
    <w:name w:val="ListLabel 13"/>
    <w:qFormat/>
    <w:rPr>
      <w:rFonts w:cs="Courier New"/>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b w:val="false"/>
      <w:i w:val="false"/>
      <w:sz w:val="22"/>
      <w:szCs w:val="24"/>
    </w:rPr>
  </w:style>
  <w:style w:type="character" w:styleId="ListLabel17" w:customStyle="1">
    <w:name w:val="ListLabel 17"/>
    <w:qFormat/>
    <w:rPr>
      <w:rFonts w:ascii="Arial" w:hAnsi="Arial"/>
      <w:b w:val="false"/>
      <w:i w:val="false"/>
      <w:color w:val="00000A"/>
      <w:sz w:val="22"/>
      <w:szCs w:val="24"/>
    </w:rPr>
  </w:style>
  <w:style w:type="character" w:styleId="ListLabel18" w:customStyle="1">
    <w:name w:val="ListLabel 18"/>
    <w:qFormat/>
    <w:rPr>
      <w:rFonts w:ascii="Arial" w:hAnsi="Arial"/>
      <w:b w:val="false"/>
      <w:i w:val="false"/>
      <w:color w:val="00000A"/>
      <w:sz w:val="22"/>
    </w:rPr>
  </w:style>
  <w:style w:type="character" w:styleId="ListLabel19" w:customStyle="1">
    <w:name w:val="ListLabel 19"/>
    <w:qFormat/>
    <w:rPr>
      <w:b w:val="false"/>
    </w:rPr>
  </w:style>
  <w:style w:type="character" w:styleId="ListLabel20" w:customStyle="1">
    <w:name w:val="ListLabel 20"/>
    <w:qFormat/>
    <w:rPr>
      <w:b w:val="false"/>
      <w:sz w:val="24"/>
      <w:szCs w:val="24"/>
    </w:rPr>
  </w:style>
  <w:style w:type="character" w:styleId="ListLabel21" w:customStyle="1">
    <w:name w:val="ListLabel 21"/>
    <w:qFormat/>
    <w:rPr>
      <w:rFonts w:cs="Symbol"/>
    </w:rPr>
  </w:style>
  <w:style w:type="character" w:styleId="ListLabel22" w:customStyle="1">
    <w:name w:val="ListLabel 22"/>
    <w:qFormat/>
    <w:rPr>
      <w:rFonts w:cs="Courier New"/>
    </w:rPr>
  </w:style>
  <w:style w:type="character" w:styleId="ListLabel23" w:customStyle="1">
    <w:name w:val="ListLabel 23"/>
    <w:qFormat/>
    <w:rPr>
      <w:rFonts w:cs="Wingdings"/>
    </w:rPr>
  </w:style>
  <w:style w:type="character" w:styleId="ListLabel24" w:customStyle="1">
    <w:name w:val="ListLabel 24"/>
    <w:qFormat/>
    <w:rPr>
      <w:rFonts w:ascii="Arial" w:hAnsi="Arial" w:cs="Symbol"/>
      <w:sz w:val="22"/>
    </w:rPr>
  </w:style>
  <w:style w:type="character" w:styleId="ListLabel25" w:customStyle="1">
    <w:name w:val="ListLabel 25"/>
    <w:qFormat/>
    <w:rPr>
      <w:rFonts w:cs="Courier New"/>
    </w:rPr>
  </w:style>
  <w:style w:type="character" w:styleId="ListLabel26" w:customStyle="1">
    <w:name w:val="ListLabel 26"/>
    <w:qFormat/>
    <w:rPr>
      <w:rFonts w:cs="Wingdings"/>
    </w:rPr>
  </w:style>
  <w:style w:type="character" w:styleId="ListLabel27" w:customStyle="1">
    <w:name w:val="ListLabel 27"/>
    <w:qFormat/>
    <w:rPr>
      <w:rFonts w:cs="Symbol"/>
    </w:rPr>
  </w:style>
  <w:style w:type="character" w:styleId="ListLabel28" w:customStyle="1">
    <w:name w:val="ListLabel 28"/>
    <w:qFormat/>
    <w:rPr>
      <w:rFonts w:cs="Courier New"/>
    </w:rPr>
  </w:style>
  <w:style w:type="character" w:styleId="ListLabel29" w:customStyle="1">
    <w:name w:val="ListLabel 29"/>
    <w:qFormat/>
    <w:rPr>
      <w:rFonts w:cs="Wingdings"/>
    </w:rPr>
  </w:style>
  <w:style w:type="character" w:styleId="ListLabel30" w:customStyle="1">
    <w:name w:val="ListLabel 30"/>
    <w:qFormat/>
    <w:rPr>
      <w:rFonts w:ascii="Arial" w:hAnsi="Arial"/>
      <w:b w:val="false"/>
      <w:sz w:val="22"/>
    </w:rPr>
  </w:style>
  <w:style w:type="character" w:styleId="ListLabel31" w:customStyle="1">
    <w:name w:val="ListLabel 31"/>
    <w:qFormat/>
    <w:rPr>
      <w:b w:val="false"/>
      <w:i w:val="false"/>
      <w:sz w:val="22"/>
      <w:szCs w:val="24"/>
    </w:rPr>
  </w:style>
  <w:style w:type="character" w:styleId="ListLabel32" w:customStyle="1">
    <w:name w:val="ListLabel 32"/>
    <w:qFormat/>
    <w:rPr>
      <w:rFonts w:ascii="Arial" w:hAnsi="Arial"/>
      <w:b w:val="false"/>
      <w:i w:val="false"/>
      <w:color w:val="00000A"/>
      <w:sz w:val="22"/>
      <w:szCs w:val="24"/>
    </w:rPr>
  </w:style>
  <w:style w:type="character" w:styleId="ListLabel33" w:customStyle="1">
    <w:name w:val="ListLabel 33"/>
    <w:qFormat/>
    <w:rPr>
      <w:rFonts w:ascii="Arial" w:hAnsi="Arial"/>
      <w:b w:val="false"/>
      <w:i w:val="false"/>
      <w:color w:val="00000A"/>
      <w:sz w:val="22"/>
    </w:rPr>
  </w:style>
  <w:style w:type="character" w:styleId="ListLabel34" w:customStyle="1">
    <w:name w:val="ListLabel 34"/>
    <w:qFormat/>
    <w:rPr>
      <w:b w:val="false"/>
    </w:rPr>
  </w:style>
  <w:style w:type="character" w:styleId="ListLabel35" w:customStyle="1">
    <w:name w:val="ListLabel 35"/>
    <w:qFormat/>
    <w:rPr>
      <w:b w:val="false"/>
      <w:sz w:val="24"/>
      <w:szCs w:val="24"/>
    </w:rPr>
  </w:style>
  <w:style w:type="character" w:styleId="ListLabel36" w:customStyle="1">
    <w:name w:val="ListLabel 36"/>
    <w:qFormat/>
    <w:rPr>
      <w:rFonts w:cs="Symbol"/>
    </w:rPr>
  </w:style>
  <w:style w:type="character" w:styleId="ListLabel37" w:customStyle="1">
    <w:name w:val="ListLabel 37"/>
    <w:qFormat/>
    <w:rPr>
      <w:rFonts w:cs="Courier New"/>
    </w:rPr>
  </w:style>
  <w:style w:type="character" w:styleId="ListLabel38" w:customStyle="1">
    <w:name w:val="ListLabel 38"/>
    <w:qFormat/>
    <w:rPr>
      <w:rFonts w:cs="Wingdings"/>
    </w:rPr>
  </w:style>
  <w:style w:type="character" w:styleId="ListLabel39" w:customStyle="1">
    <w:name w:val="ListLabel 39"/>
    <w:qFormat/>
    <w:rPr>
      <w:rFonts w:ascii="Arial" w:hAnsi="Arial" w:cs="Symbol"/>
      <w:sz w:val="22"/>
    </w:rPr>
  </w:style>
  <w:style w:type="character" w:styleId="ListLabel40" w:customStyle="1">
    <w:name w:val="ListLabel 40"/>
    <w:qFormat/>
    <w:rPr>
      <w:rFonts w:cs="Courier New"/>
    </w:rPr>
  </w:style>
  <w:style w:type="character" w:styleId="ListLabel41" w:customStyle="1">
    <w:name w:val="ListLabel 41"/>
    <w:qFormat/>
    <w:rPr>
      <w:rFonts w:cs="Wingdings"/>
    </w:rPr>
  </w:style>
  <w:style w:type="character" w:styleId="ListLabel42" w:customStyle="1">
    <w:name w:val="ListLabel 42"/>
    <w:qFormat/>
    <w:rPr>
      <w:rFonts w:cs="Symbol"/>
    </w:rPr>
  </w:style>
  <w:style w:type="character" w:styleId="ListLabel43" w:customStyle="1">
    <w:name w:val="ListLabel 43"/>
    <w:qFormat/>
    <w:rPr>
      <w:rFonts w:cs="Courier New"/>
    </w:rPr>
  </w:style>
  <w:style w:type="character" w:styleId="ListLabel44" w:customStyle="1">
    <w:name w:val="ListLabel 44"/>
    <w:qFormat/>
    <w:rPr>
      <w:rFonts w:cs="Wingdings"/>
    </w:rPr>
  </w:style>
  <w:style w:type="character" w:styleId="ListLabel45" w:customStyle="1">
    <w:name w:val="ListLabel 45"/>
    <w:qFormat/>
    <w:rPr>
      <w:rFonts w:ascii="Arial" w:hAnsi="Arial"/>
      <w:b w:val="false"/>
      <w:sz w:val="22"/>
    </w:rPr>
  </w:style>
  <w:style w:type="character" w:styleId="ListLabel46" w:customStyle="1">
    <w:name w:val="ListLabel 46"/>
    <w:qFormat/>
    <w:rPr>
      <w:b w:val="false"/>
      <w:i w:val="false"/>
      <w:sz w:val="22"/>
      <w:szCs w:val="24"/>
    </w:rPr>
  </w:style>
  <w:style w:type="character" w:styleId="ListLabel47" w:customStyle="1">
    <w:name w:val="ListLabel 47"/>
    <w:qFormat/>
    <w:rPr>
      <w:rFonts w:ascii="Arial" w:hAnsi="Arial"/>
      <w:b w:val="false"/>
      <w:i w:val="false"/>
      <w:color w:val="00000A"/>
      <w:sz w:val="22"/>
      <w:szCs w:val="24"/>
    </w:rPr>
  </w:style>
  <w:style w:type="character" w:styleId="ListLabel48" w:customStyle="1">
    <w:name w:val="ListLabel 48"/>
    <w:qFormat/>
    <w:rPr>
      <w:rFonts w:ascii="Arial" w:hAnsi="Arial"/>
      <w:b w:val="false"/>
      <w:i w:val="false"/>
      <w:color w:val="00000A"/>
      <w:sz w:val="22"/>
    </w:rPr>
  </w:style>
  <w:style w:type="character" w:styleId="ListLabel49" w:customStyle="1">
    <w:name w:val="ListLabel 49"/>
    <w:qFormat/>
    <w:rPr>
      <w:b w:val="false"/>
    </w:rPr>
  </w:style>
  <w:style w:type="character" w:styleId="ListLabel50" w:customStyle="1">
    <w:name w:val="ListLabel 50"/>
    <w:qFormat/>
    <w:rPr>
      <w:b w:val="false"/>
      <w:sz w:val="24"/>
      <w:szCs w:val="24"/>
    </w:rPr>
  </w:style>
  <w:style w:type="character" w:styleId="ListLabel51" w:customStyle="1">
    <w:name w:val="ListLabel 51"/>
    <w:qFormat/>
    <w:rPr>
      <w:rFonts w:cs="Symbol"/>
    </w:rPr>
  </w:style>
  <w:style w:type="character" w:styleId="ListLabel52" w:customStyle="1">
    <w:name w:val="ListLabel 52"/>
    <w:qFormat/>
    <w:rPr>
      <w:rFonts w:cs="Courier New"/>
    </w:rPr>
  </w:style>
  <w:style w:type="character" w:styleId="ListLabel53" w:customStyle="1">
    <w:name w:val="ListLabel 53"/>
    <w:qFormat/>
    <w:rPr>
      <w:rFonts w:cs="Wingdings"/>
    </w:rPr>
  </w:style>
  <w:style w:type="character" w:styleId="ListLabel54" w:customStyle="1">
    <w:name w:val="ListLabel 54"/>
    <w:qFormat/>
    <w:rPr>
      <w:rFonts w:ascii="Arial" w:hAnsi="Arial" w:cs="Symbol"/>
      <w:sz w:val="22"/>
    </w:rPr>
  </w:style>
  <w:style w:type="character" w:styleId="ListLabel55" w:customStyle="1">
    <w:name w:val="ListLabel 55"/>
    <w:qFormat/>
    <w:rPr>
      <w:rFonts w:cs="Courier New"/>
    </w:rPr>
  </w:style>
  <w:style w:type="character" w:styleId="ListLabel56" w:customStyle="1">
    <w:name w:val="ListLabel 56"/>
    <w:qFormat/>
    <w:rPr>
      <w:rFonts w:cs="Wingdings"/>
    </w:rPr>
  </w:style>
  <w:style w:type="character" w:styleId="ListLabel57" w:customStyle="1">
    <w:name w:val="ListLabel 57"/>
    <w:qFormat/>
    <w:rPr>
      <w:rFonts w:cs="Symbol"/>
    </w:rPr>
  </w:style>
  <w:style w:type="character" w:styleId="ListLabel58" w:customStyle="1">
    <w:name w:val="ListLabel 58"/>
    <w:qFormat/>
    <w:rPr>
      <w:rFonts w:cs="Courier New"/>
    </w:rPr>
  </w:style>
  <w:style w:type="character" w:styleId="ListLabel59" w:customStyle="1">
    <w:name w:val="ListLabel 59"/>
    <w:qFormat/>
    <w:rPr>
      <w:rFonts w:cs="Wingdings"/>
    </w:rPr>
  </w:style>
  <w:style w:type="character" w:styleId="ListLabel60" w:customStyle="1">
    <w:name w:val="ListLabel 60"/>
    <w:qFormat/>
    <w:rPr>
      <w:rFonts w:ascii="Arial" w:hAnsi="Arial"/>
      <w:b w:val="false"/>
      <w:sz w:val="22"/>
    </w:rPr>
  </w:style>
  <w:style w:type="character" w:styleId="ListLabel61" w:customStyle="1">
    <w:name w:val="ListLabel 61"/>
    <w:qFormat/>
    <w:rPr>
      <w:b w:val="false"/>
      <w:i w:val="false"/>
      <w:sz w:val="22"/>
      <w:szCs w:val="24"/>
    </w:rPr>
  </w:style>
  <w:style w:type="character" w:styleId="ListLabel62" w:customStyle="1">
    <w:name w:val="ListLabel 62"/>
    <w:qFormat/>
    <w:rPr>
      <w:rFonts w:ascii="Arial" w:hAnsi="Arial"/>
      <w:b w:val="false"/>
      <w:i w:val="false"/>
      <w:color w:val="00000A"/>
      <w:sz w:val="22"/>
      <w:szCs w:val="24"/>
    </w:rPr>
  </w:style>
  <w:style w:type="character" w:styleId="ListLabel63" w:customStyle="1">
    <w:name w:val="ListLabel 63"/>
    <w:qFormat/>
    <w:rPr>
      <w:rFonts w:ascii="Arial" w:hAnsi="Arial"/>
      <w:b w:val="false"/>
      <w:i w:val="false"/>
      <w:color w:val="00000A"/>
      <w:sz w:val="22"/>
    </w:rPr>
  </w:style>
  <w:style w:type="character" w:styleId="ListLabel64" w:customStyle="1">
    <w:name w:val="ListLabel 64"/>
    <w:qFormat/>
    <w:rPr>
      <w:b w:val="false"/>
    </w:rPr>
  </w:style>
  <w:style w:type="character" w:styleId="ListLabel65" w:customStyle="1">
    <w:name w:val="ListLabel 65"/>
    <w:qFormat/>
    <w:rPr>
      <w:b w:val="false"/>
      <w:sz w:val="24"/>
      <w:szCs w:val="24"/>
    </w:rPr>
  </w:style>
  <w:style w:type="character" w:styleId="ListLabel66" w:customStyle="1">
    <w:name w:val="ListLabel 66"/>
    <w:qFormat/>
    <w:rPr>
      <w:rFonts w:cs="Symbol"/>
    </w:rPr>
  </w:style>
  <w:style w:type="character" w:styleId="ListLabel67" w:customStyle="1">
    <w:name w:val="ListLabel 67"/>
    <w:qFormat/>
    <w:rPr>
      <w:rFonts w:cs="Courier New"/>
    </w:rPr>
  </w:style>
  <w:style w:type="character" w:styleId="ListLabel68" w:customStyle="1">
    <w:name w:val="ListLabel 68"/>
    <w:qFormat/>
    <w:rPr>
      <w:rFonts w:cs="Wingdings"/>
    </w:rPr>
  </w:style>
  <w:style w:type="character" w:styleId="ListLabel69" w:customStyle="1">
    <w:name w:val="ListLabel 69"/>
    <w:qFormat/>
    <w:rPr>
      <w:rFonts w:ascii="Arial" w:hAnsi="Arial" w:cs="Symbol"/>
      <w:sz w:val="22"/>
    </w:rPr>
  </w:style>
  <w:style w:type="character" w:styleId="ListLabel70" w:customStyle="1">
    <w:name w:val="ListLabel 70"/>
    <w:qFormat/>
    <w:rPr>
      <w:rFonts w:cs="Courier New"/>
    </w:rPr>
  </w:style>
  <w:style w:type="character" w:styleId="ListLabel71" w:customStyle="1">
    <w:name w:val="ListLabel 71"/>
    <w:qFormat/>
    <w:rPr>
      <w:rFonts w:cs="Wingdings"/>
    </w:rPr>
  </w:style>
  <w:style w:type="character" w:styleId="ListLabel72" w:customStyle="1">
    <w:name w:val="ListLabel 72"/>
    <w:qFormat/>
    <w:rPr>
      <w:rFonts w:cs="Symbol"/>
    </w:rPr>
  </w:style>
  <w:style w:type="character" w:styleId="ListLabel73" w:customStyle="1">
    <w:name w:val="ListLabel 73"/>
    <w:qFormat/>
    <w:rPr>
      <w:rFonts w:cs="Courier New"/>
    </w:rPr>
  </w:style>
  <w:style w:type="character" w:styleId="ListLabel74" w:customStyle="1">
    <w:name w:val="ListLabel 74"/>
    <w:qFormat/>
    <w:rPr>
      <w:rFonts w:cs="Wingdings"/>
    </w:rPr>
  </w:style>
  <w:style w:type="character" w:styleId="ListLabel75" w:customStyle="1">
    <w:name w:val="ListLabel 75"/>
    <w:qFormat/>
    <w:rPr>
      <w:rFonts w:ascii="Arial" w:hAnsi="Arial"/>
      <w:b w:val="false"/>
      <w:sz w:val="22"/>
    </w:rPr>
  </w:style>
  <w:style w:type="character" w:styleId="ListLabel76" w:customStyle="1">
    <w:name w:val="ListLabel 76"/>
    <w:qFormat/>
    <w:rPr>
      <w:b w:val="false"/>
      <w:i w:val="false"/>
      <w:sz w:val="22"/>
      <w:szCs w:val="24"/>
    </w:rPr>
  </w:style>
  <w:style w:type="character" w:styleId="ListLabel77" w:customStyle="1">
    <w:name w:val="ListLabel 77"/>
    <w:qFormat/>
    <w:rPr>
      <w:rFonts w:ascii="Arial" w:hAnsi="Arial"/>
      <w:b w:val="false"/>
      <w:i w:val="false"/>
      <w:color w:val="00000A"/>
      <w:sz w:val="22"/>
      <w:szCs w:val="24"/>
    </w:rPr>
  </w:style>
  <w:style w:type="character" w:styleId="ListLabel78" w:customStyle="1">
    <w:name w:val="ListLabel 78"/>
    <w:qFormat/>
    <w:rPr>
      <w:rFonts w:ascii="Arial" w:hAnsi="Arial"/>
      <w:b w:val="false"/>
      <w:i w:val="false"/>
      <w:color w:val="00000A"/>
      <w:sz w:val="22"/>
    </w:rPr>
  </w:style>
  <w:style w:type="character" w:styleId="ListLabel79" w:customStyle="1">
    <w:name w:val="ListLabel 79"/>
    <w:qFormat/>
    <w:rPr>
      <w:b w:val="false"/>
    </w:rPr>
  </w:style>
  <w:style w:type="character" w:styleId="ListLabel80" w:customStyle="1">
    <w:name w:val="ListLabel 80"/>
    <w:qFormat/>
    <w:rPr>
      <w:b w:val="false"/>
      <w:sz w:val="24"/>
      <w:szCs w:val="24"/>
    </w:rPr>
  </w:style>
  <w:style w:type="character" w:styleId="ListLabel81" w:customStyle="1">
    <w:name w:val="ListLabel 81"/>
    <w:qFormat/>
    <w:rPr>
      <w:rFonts w:cs="Symbol"/>
    </w:rPr>
  </w:style>
  <w:style w:type="character" w:styleId="ListLabel82" w:customStyle="1">
    <w:name w:val="ListLabel 82"/>
    <w:qFormat/>
    <w:rPr>
      <w:rFonts w:cs="Courier New"/>
    </w:rPr>
  </w:style>
  <w:style w:type="character" w:styleId="ListLabel83" w:customStyle="1">
    <w:name w:val="ListLabel 83"/>
    <w:qFormat/>
    <w:rPr>
      <w:rFonts w:cs="Wingdings"/>
    </w:rPr>
  </w:style>
  <w:style w:type="character" w:styleId="ListLabel84" w:customStyle="1">
    <w:name w:val="ListLabel 84"/>
    <w:qFormat/>
    <w:rPr>
      <w:rFonts w:ascii="Arial" w:hAnsi="Arial" w:cs="Symbol"/>
      <w:sz w:val="22"/>
    </w:rPr>
  </w:style>
  <w:style w:type="character" w:styleId="ListLabel85" w:customStyle="1">
    <w:name w:val="ListLabel 85"/>
    <w:qFormat/>
    <w:rPr>
      <w:rFonts w:cs="Courier New"/>
    </w:rPr>
  </w:style>
  <w:style w:type="character" w:styleId="ListLabel86" w:customStyle="1">
    <w:name w:val="ListLabel 86"/>
    <w:qFormat/>
    <w:rPr>
      <w:rFonts w:cs="Wingdings"/>
    </w:rPr>
  </w:style>
  <w:style w:type="character" w:styleId="ListLabel87" w:customStyle="1">
    <w:name w:val="ListLabel 87"/>
    <w:qFormat/>
    <w:rPr>
      <w:rFonts w:cs="Symbol"/>
    </w:rPr>
  </w:style>
  <w:style w:type="character" w:styleId="ListLabel88" w:customStyle="1">
    <w:name w:val="ListLabel 88"/>
    <w:qFormat/>
    <w:rPr>
      <w:rFonts w:cs="Courier New"/>
    </w:rPr>
  </w:style>
  <w:style w:type="character" w:styleId="ListLabel89" w:customStyle="1">
    <w:name w:val="ListLabel 89"/>
    <w:qFormat/>
    <w:rPr>
      <w:rFonts w:cs="Wingdings"/>
    </w:rPr>
  </w:style>
  <w:style w:type="character" w:styleId="ListLabel90" w:customStyle="1">
    <w:name w:val="ListLabel 90"/>
    <w:qFormat/>
    <w:rPr>
      <w:rFonts w:ascii="Arial" w:hAnsi="Arial"/>
      <w:b w:val="false"/>
      <w:sz w:val="22"/>
    </w:rPr>
  </w:style>
  <w:style w:type="character" w:styleId="ListLabel91" w:customStyle="1">
    <w:name w:val="ListLabel 91"/>
    <w:qFormat/>
    <w:rPr>
      <w:b w:val="false"/>
      <w:i w:val="false"/>
      <w:sz w:val="22"/>
      <w:szCs w:val="24"/>
    </w:rPr>
  </w:style>
  <w:style w:type="character" w:styleId="ListLabel92" w:customStyle="1">
    <w:name w:val="ListLabel 92"/>
    <w:qFormat/>
    <w:rPr>
      <w:rFonts w:ascii="Arial" w:hAnsi="Arial"/>
      <w:b w:val="false"/>
      <w:i w:val="false"/>
      <w:color w:val="00000A"/>
      <w:sz w:val="22"/>
      <w:szCs w:val="24"/>
    </w:rPr>
  </w:style>
  <w:style w:type="character" w:styleId="ListLabel93" w:customStyle="1">
    <w:name w:val="ListLabel 93"/>
    <w:qFormat/>
    <w:rPr>
      <w:rFonts w:ascii="Arial" w:hAnsi="Arial"/>
      <w:b w:val="false"/>
      <w:i w:val="false"/>
      <w:color w:val="00000A"/>
      <w:sz w:val="22"/>
    </w:rPr>
  </w:style>
  <w:style w:type="character" w:styleId="ListLabel94" w:customStyle="1">
    <w:name w:val="ListLabel 94"/>
    <w:qFormat/>
    <w:rPr>
      <w:b w:val="false"/>
    </w:rPr>
  </w:style>
  <w:style w:type="character" w:styleId="ListLabel95" w:customStyle="1">
    <w:name w:val="ListLabel 95"/>
    <w:qFormat/>
    <w:rPr>
      <w:b w:val="false"/>
      <w:sz w:val="24"/>
      <w:szCs w:val="24"/>
    </w:rPr>
  </w:style>
  <w:style w:type="character" w:styleId="ListLabel96" w:customStyle="1">
    <w:name w:val="ListLabel 96"/>
    <w:qFormat/>
    <w:rPr>
      <w:rFonts w:cs="Symbol"/>
    </w:rPr>
  </w:style>
  <w:style w:type="character" w:styleId="ListLabel97" w:customStyle="1">
    <w:name w:val="ListLabel 97"/>
    <w:qFormat/>
    <w:rPr>
      <w:rFonts w:cs="Courier New"/>
    </w:rPr>
  </w:style>
  <w:style w:type="character" w:styleId="ListLabel98" w:customStyle="1">
    <w:name w:val="ListLabel 98"/>
    <w:qFormat/>
    <w:rPr>
      <w:rFonts w:cs="Wingdings"/>
    </w:rPr>
  </w:style>
  <w:style w:type="character" w:styleId="ListLabel99" w:customStyle="1">
    <w:name w:val="ListLabel 99"/>
    <w:qFormat/>
    <w:rPr>
      <w:rFonts w:ascii="Arial" w:hAnsi="Arial" w:cs="Symbol"/>
      <w:sz w:val="22"/>
    </w:rPr>
  </w:style>
  <w:style w:type="character" w:styleId="ListLabel100" w:customStyle="1">
    <w:name w:val="ListLabel 100"/>
    <w:qFormat/>
    <w:rPr>
      <w:rFonts w:cs="Courier New"/>
    </w:rPr>
  </w:style>
  <w:style w:type="character" w:styleId="ListLabel101" w:customStyle="1">
    <w:name w:val="ListLabel 101"/>
    <w:qFormat/>
    <w:rPr>
      <w:rFonts w:cs="Wingdings"/>
    </w:rPr>
  </w:style>
  <w:style w:type="character" w:styleId="ListLabel102" w:customStyle="1">
    <w:name w:val="ListLabel 102"/>
    <w:qFormat/>
    <w:rPr>
      <w:rFonts w:cs="Symbol"/>
    </w:rPr>
  </w:style>
  <w:style w:type="character" w:styleId="ListLabel103" w:customStyle="1">
    <w:name w:val="ListLabel 103"/>
    <w:qFormat/>
    <w:rPr>
      <w:rFonts w:cs="Courier New"/>
    </w:rPr>
  </w:style>
  <w:style w:type="character" w:styleId="ListLabel104" w:customStyle="1">
    <w:name w:val="ListLabel 104"/>
    <w:qFormat/>
    <w:rPr>
      <w:rFonts w:cs="Wingdings"/>
    </w:rPr>
  </w:style>
  <w:style w:type="character" w:styleId="ListLabel105" w:customStyle="1">
    <w:name w:val="ListLabel 105"/>
    <w:qFormat/>
    <w:rPr>
      <w:rFonts w:ascii="Arial" w:hAnsi="Arial"/>
      <w:b w:val="false"/>
      <w:sz w:val="22"/>
    </w:rPr>
  </w:style>
  <w:style w:type="character" w:styleId="ListLabel106" w:customStyle="1">
    <w:name w:val="ListLabel 106"/>
    <w:qFormat/>
    <w:rPr>
      <w:b w:val="false"/>
      <w:i w:val="false"/>
      <w:sz w:val="22"/>
      <w:szCs w:val="24"/>
    </w:rPr>
  </w:style>
  <w:style w:type="character" w:styleId="ListLabel107" w:customStyle="1">
    <w:name w:val="ListLabel 107"/>
    <w:qFormat/>
    <w:rPr>
      <w:rFonts w:ascii="Arial" w:hAnsi="Arial"/>
      <w:b w:val="false"/>
      <w:i w:val="false"/>
      <w:color w:val="00000A"/>
      <w:sz w:val="22"/>
      <w:szCs w:val="24"/>
    </w:rPr>
  </w:style>
  <w:style w:type="character" w:styleId="ListLabel108" w:customStyle="1">
    <w:name w:val="ListLabel 108"/>
    <w:qFormat/>
    <w:rPr>
      <w:rFonts w:ascii="Arial" w:hAnsi="Arial"/>
      <w:b w:val="false"/>
      <w:i w:val="false"/>
      <w:color w:val="00000A"/>
      <w:sz w:val="22"/>
    </w:rPr>
  </w:style>
  <w:style w:type="character" w:styleId="ListLabel109" w:customStyle="1">
    <w:name w:val="ListLabel 109"/>
    <w:qFormat/>
    <w:rPr>
      <w:b w:val="false"/>
    </w:rPr>
  </w:style>
  <w:style w:type="character" w:styleId="ListLabel110" w:customStyle="1">
    <w:name w:val="ListLabel 110"/>
    <w:qFormat/>
    <w:rPr>
      <w:b w:val="false"/>
      <w:sz w:val="24"/>
      <w:szCs w:val="24"/>
    </w:rPr>
  </w:style>
  <w:style w:type="character" w:styleId="ListLabel111" w:customStyle="1">
    <w:name w:val="ListLabel 111"/>
    <w:qFormat/>
    <w:rPr>
      <w:rFonts w:cs="Symbol"/>
    </w:rPr>
  </w:style>
  <w:style w:type="character" w:styleId="ListLabel112" w:customStyle="1">
    <w:name w:val="ListLabel 112"/>
    <w:qFormat/>
    <w:rPr>
      <w:rFonts w:cs="Courier New"/>
    </w:rPr>
  </w:style>
  <w:style w:type="character" w:styleId="ListLabel113" w:customStyle="1">
    <w:name w:val="ListLabel 113"/>
    <w:qFormat/>
    <w:rPr>
      <w:rFonts w:cs="Wingdings"/>
    </w:rPr>
  </w:style>
  <w:style w:type="character" w:styleId="ListLabel114" w:customStyle="1">
    <w:name w:val="ListLabel 114"/>
    <w:qFormat/>
    <w:rPr>
      <w:rFonts w:ascii="Arial" w:hAnsi="Arial" w:cs="Symbol"/>
      <w:sz w:val="22"/>
    </w:rPr>
  </w:style>
  <w:style w:type="character" w:styleId="ListLabel115" w:customStyle="1">
    <w:name w:val="ListLabel 115"/>
    <w:qFormat/>
    <w:rPr>
      <w:rFonts w:cs="Courier New"/>
    </w:rPr>
  </w:style>
  <w:style w:type="character" w:styleId="ListLabel116" w:customStyle="1">
    <w:name w:val="ListLabel 116"/>
    <w:qFormat/>
    <w:rPr>
      <w:rFonts w:cs="Wingdings"/>
    </w:rPr>
  </w:style>
  <w:style w:type="character" w:styleId="ListLabel117" w:customStyle="1">
    <w:name w:val="ListLabel 117"/>
    <w:qFormat/>
    <w:rPr>
      <w:rFonts w:cs="Symbol"/>
    </w:rPr>
  </w:style>
  <w:style w:type="character" w:styleId="ListLabel118" w:customStyle="1">
    <w:name w:val="ListLabel 118"/>
    <w:qFormat/>
    <w:rPr>
      <w:rFonts w:cs="Courier New"/>
    </w:rPr>
  </w:style>
  <w:style w:type="character" w:styleId="ListLabel119" w:customStyle="1">
    <w:name w:val="ListLabel 119"/>
    <w:qFormat/>
    <w:rPr>
      <w:rFonts w:cs="Wingdings"/>
    </w:rPr>
  </w:style>
  <w:style w:type="character" w:styleId="ListLabel120" w:customStyle="1">
    <w:name w:val="ListLabel 120"/>
    <w:qFormat/>
    <w:rPr>
      <w:rFonts w:ascii="Arial" w:hAnsi="Arial"/>
      <w:b w:val="false"/>
      <w:sz w:val="22"/>
    </w:rPr>
  </w:style>
  <w:style w:type="character" w:styleId="ListLabel121" w:customStyle="1">
    <w:name w:val="ListLabel 121"/>
    <w:qFormat/>
    <w:rPr>
      <w:b w:val="false"/>
      <w:i w:val="false"/>
      <w:sz w:val="22"/>
      <w:szCs w:val="24"/>
    </w:rPr>
  </w:style>
  <w:style w:type="character" w:styleId="ListLabel122" w:customStyle="1">
    <w:name w:val="ListLabel 122"/>
    <w:qFormat/>
    <w:rPr>
      <w:rFonts w:ascii="Arial" w:hAnsi="Arial"/>
      <w:b w:val="false"/>
      <w:i w:val="false"/>
      <w:color w:val="00000A"/>
      <w:sz w:val="22"/>
      <w:szCs w:val="24"/>
    </w:rPr>
  </w:style>
  <w:style w:type="character" w:styleId="ListLabel123" w:customStyle="1">
    <w:name w:val="ListLabel 123"/>
    <w:qFormat/>
    <w:rPr>
      <w:rFonts w:ascii="Arial" w:hAnsi="Arial"/>
      <w:b w:val="false"/>
      <w:i w:val="false"/>
      <w:color w:val="00000A"/>
      <w:sz w:val="22"/>
    </w:rPr>
  </w:style>
  <w:style w:type="character" w:styleId="ListLabel124" w:customStyle="1">
    <w:name w:val="ListLabel 124"/>
    <w:qFormat/>
    <w:rPr>
      <w:b w:val="false"/>
    </w:rPr>
  </w:style>
  <w:style w:type="character" w:styleId="ListLabel125" w:customStyle="1">
    <w:name w:val="ListLabel 125"/>
    <w:qFormat/>
    <w:rPr>
      <w:b w:val="false"/>
      <w:sz w:val="24"/>
      <w:szCs w:val="24"/>
    </w:rPr>
  </w:style>
  <w:style w:type="character" w:styleId="ListLabel126" w:customStyle="1">
    <w:name w:val="ListLabel 126"/>
    <w:qFormat/>
    <w:rPr>
      <w:rFonts w:cs="Symbol"/>
    </w:rPr>
  </w:style>
  <w:style w:type="character" w:styleId="ListLabel127" w:customStyle="1">
    <w:name w:val="ListLabel 127"/>
    <w:qFormat/>
    <w:rPr>
      <w:rFonts w:cs="Courier New"/>
    </w:rPr>
  </w:style>
  <w:style w:type="character" w:styleId="ListLabel128" w:customStyle="1">
    <w:name w:val="ListLabel 128"/>
    <w:qFormat/>
    <w:rPr>
      <w:rFonts w:cs="Wingdings"/>
    </w:rPr>
  </w:style>
  <w:style w:type="character" w:styleId="ListLabel129" w:customStyle="1">
    <w:name w:val="ListLabel 129"/>
    <w:qFormat/>
    <w:rPr>
      <w:rFonts w:ascii="Arial" w:hAnsi="Arial" w:cs="Symbol"/>
      <w:sz w:val="22"/>
    </w:rPr>
  </w:style>
  <w:style w:type="character" w:styleId="ListLabel130" w:customStyle="1">
    <w:name w:val="ListLabel 130"/>
    <w:qFormat/>
    <w:rPr>
      <w:rFonts w:cs="Courier New"/>
    </w:rPr>
  </w:style>
  <w:style w:type="character" w:styleId="ListLabel131" w:customStyle="1">
    <w:name w:val="ListLabel 131"/>
    <w:qFormat/>
    <w:rPr>
      <w:rFonts w:cs="Wingdings"/>
    </w:rPr>
  </w:style>
  <w:style w:type="character" w:styleId="ListLabel132" w:customStyle="1">
    <w:name w:val="ListLabel 132"/>
    <w:qFormat/>
    <w:rPr>
      <w:rFonts w:cs="Symbol"/>
    </w:rPr>
  </w:style>
  <w:style w:type="character" w:styleId="ListLabel133" w:customStyle="1">
    <w:name w:val="ListLabel 133"/>
    <w:qFormat/>
    <w:rPr>
      <w:rFonts w:cs="Courier New"/>
    </w:rPr>
  </w:style>
  <w:style w:type="character" w:styleId="ListLabel134" w:customStyle="1">
    <w:name w:val="ListLabel 134"/>
    <w:qFormat/>
    <w:rPr>
      <w:rFonts w:cs="Wingdings"/>
    </w:rPr>
  </w:style>
  <w:style w:type="character" w:styleId="ListLabel135" w:customStyle="1">
    <w:name w:val="ListLabel 135"/>
    <w:qFormat/>
    <w:rPr>
      <w:rFonts w:ascii="Arial" w:hAnsi="Arial"/>
      <w:b w:val="false"/>
      <w:sz w:val="22"/>
    </w:rPr>
  </w:style>
  <w:style w:type="character" w:styleId="ListLabel136" w:customStyle="1">
    <w:name w:val="ListLabel 136"/>
    <w:qFormat/>
    <w:rPr>
      <w:b w:val="false"/>
      <w:i w:val="false"/>
      <w:sz w:val="22"/>
      <w:szCs w:val="24"/>
    </w:rPr>
  </w:style>
  <w:style w:type="character" w:styleId="ListLabel137" w:customStyle="1">
    <w:name w:val="ListLabel 137"/>
    <w:qFormat/>
    <w:rPr>
      <w:rFonts w:ascii="Arial" w:hAnsi="Arial"/>
      <w:b w:val="false"/>
      <w:i w:val="false"/>
      <w:color w:val="00000A"/>
      <w:sz w:val="22"/>
      <w:szCs w:val="24"/>
    </w:rPr>
  </w:style>
  <w:style w:type="character" w:styleId="ListLabel138" w:customStyle="1">
    <w:name w:val="ListLabel 138"/>
    <w:qFormat/>
    <w:rPr>
      <w:rFonts w:ascii="Arial" w:hAnsi="Arial"/>
      <w:b w:val="false"/>
      <w:i w:val="false"/>
      <w:color w:val="00000A"/>
      <w:sz w:val="22"/>
    </w:rPr>
  </w:style>
  <w:style w:type="character" w:styleId="ListLabel139" w:customStyle="1">
    <w:name w:val="ListLabel 139"/>
    <w:qFormat/>
    <w:rPr>
      <w:b w:val="false"/>
    </w:rPr>
  </w:style>
  <w:style w:type="character" w:styleId="ListLabel140" w:customStyle="1">
    <w:name w:val="ListLabel 140"/>
    <w:qFormat/>
    <w:rPr>
      <w:b w:val="false"/>
      <w:sz w:val="24"/>
      <w:szCs w:val="24"/>
    </w:rPr>
  </w:style>
  <w:style w:type="character" w:styleId="ListLabel141" w:customStyle="1">
    <w:name w:val="ListLabel 141"/>
    <w:qFormat/>
    <w:rPr>
      <w:rFonts w:cs="Symbol"/>
    </w:rPr>
  </w:style>
  <w:style w:type="character" w:styleId="ListLabel142" w:customStyle="1">
    <w:name w:val="ListLabel 142"/>
    <w:qFormat/>
    <w:rPr>
      <w:rFonts w:cs="Courier New"/>
    </w:rPr>
  </w:style>
  <w:style w:type="character" w:styleId="ListLabel143" w:customStyle="1">
    <w:name w:val="ListLabel 143"/>
    <w:qFormat/>
    <w:rPr>
      <w:rFonts w:cs="Wingdings"/>
    </w:rPr>
  </w:style>
  <w:style w:type="character" w:styleId="ListLabel144" w:customStyle="1">
    <w:name w:val="ListLabel 144"/>
    <w:qFormat/>
    <w:rPr>
      <w:rFonts w:ascii="Arial" w:hAnsi="Arial" w:cs="Symbol"/>
      <w:sz w:val="22"/>
    </w:rPr>
  </w:style>
  <w:style w:type="character" w:styleId="ListLabel145" w:customStyle="1">
    <w:name w:val="ListLabel 145"/>
    <w:qFormat/>
    <w:rPr>
      <w:rFonts w:cs="Courier New"/>
    </w:rPr>
  </w:style>
  <w:style w:type="character" w:styleId="ListLabel146" w:customStyle="1">
    <w:name w:val="ListLabel 146"/>
    <w:qFormat/>
    <w:rPr>
      <w:rFonts w:cs="Wingdings"/>
    </w:rPr>
  </w:style>
  <w:style w:type="character" w:styleId="ListLabel147" w:customStyle="1">
    <w:name w:val="ListLabel 147"/>
    <w:qFormat/>
    <w:rPr>
      <w:rFonts w:cs="Symbol"/>
    </w:rPr>
  </w:style>
  <w:style w:type="character" w:styleId="ListLabel148" w:customStyle="1">
    <w:name w:val="ListLabel 148"/>
    <w:qFormat/>
    <w:rPr>
      <w:rFonts w:cs="Courier New"/>
    </w:rPr>
  </w:style>
  <w:style w:type="character" w:styleId="ListLabel149" w:customStyle="1">
    <w:name w:val="ListLabel 149"/>
    <w:qFormat/>
    <w:rPr>
      <w:rFonts w:cs="Wingdings"/>
    </w:rPr>
  </w:style>
  <w:style w:type="character" w:styleId="ListLabel150" w:customStyle="1">
    <w:name w:val="ListLabel 150"/>
    <w:qFormat/>
    <w:rPr>
      <w:rFonts w:ascii="Arial" w:hAnsi="Arial"/>
      <w:b w:val="false"/>
      <w:sz w:val="22"/>
    </w:rPr>
  </w:style>
  <w:style w:type="character" w:styleId="ListLabel151" w:customStyle="1">
    <w:name w:val="ListLabel 151"/>
    <w:qFormat/>
    <w:rPr>
      <w:b w:val="false"/>
      <w:i w:val="false"/>
      <w:sz w:val="22"/>
      <w:szCs w:val="24"/>
    </w:rPr>
  </w:style>
  <w:style w:type="character" w:styleId="ListLabel152" w:customStyle="1">
    <w:name w:val="ListLabel 152"/>
    <w:qFormat/>
    <w:rPr>
      <w:rFonts w:ascii="Arial" w:hAnsi="Arial"/>
      <w:b w:val="false"/>
      <w:i w:val="false"/>
      <w:color w:val="00000A"/>
      <w:sz w:val="22"/>
      <w:szCs w:val="24"/>
    </w:rPr>
  </w:style>
  <w:style w:type="character" w:styleId="ListLabel153" w:customStyle="1">
    <w:name w:val="ListLabel 153"/>
    <w:qFormat/>
    <w:rPr>
      <w:rFonts w:ascii="Arial" w:hAnsi="Arial"/>
      <w:b w:val="false"/>
      <w:i w:val="false"/>
      <w:color w:val="00000A"/>
      <w:sz w:val="22"/>
    </w:rPr>
  </w:style>
  <w:style w:type="character" w:styleId="ListLabel154" w:customStyle="1">
    <w:name w:val="ListLabel 154"/>
    <w:qFormat/>
    <w:rPr>
      <w:b w:val="false"/>
    </w:rPr>
  </w:style>
  <w:style w:type="character" w:styleId="ListLabel155" w:customStyle="1">
    <w:name w:val="ListLabel 155"/>
    <w:qFormat/>
    <w:rPr>
      <w:b w:val="false"/>
      <w:sz w:val="24"/>
      <w:szCs w:val="24"/>
    </w:rPr>
  </w:style>
  <w:style w:type="character" w:styleId="ListLabel156" w:customStyle="1">
    <w:name w:val="ListLabel 156"/>
    <w:qFormat/>
    <w:rPr>
      <w:rFonts w:cs="Symbol"/>
    </w:rPr>
  </w:style>
  <w:style w:type="character" w:styleId="ListLabel157" w:customStyle="1">
    <w:name w:val="ListLabel 157"/>
    <w:qFormat/>
    <w:rPr>
      <w:rFonts w:cs="Courier New"/>
    </w:rPr>
  </w:style>
  <w:style w:type="character" w:styleId="ListLabel158" w:customStyle="1">
    <w:name w:val="ListLabel 158"/>
    <w:qFormat/>
    <w:rPr>
      <w:rFonts w:cs="Wingdings"/>
    </w:rPr>
  </w:style>
  <w:style w:type="character" w:styleId="ListLabel159" w:customStyle="1">
    <w:name w:val="ListLabel 159"/>
    <w:qFormat/>
    <w:rPr>
      <w:rFonts w:ascii="Arial" w:hAnsi="Arial" w:cs="Symbol"/>
      <w:sz w:val="22"/>
    </w:rPr>
  </w:style>
  <w:style w:type="character" w:styleId="ListLabel160" w:customStyle="1">
    <w:name w:val="ListLabel 160"/>
    <w:qFormat/>
    <w:rPr>
      <w:rFonts w:cs="Courier New"/>
    </w:rPr>
  </w:style>
  <w:style w:type="character" w:styleId="ListLabel161" w:customStyle="1">
    <w:name w:val="ListLabel 161"/>
    <w:qFormat/>
    <w:rPr>
      <w:rFonts w:cs="Wingdings"/>
    </w:rPr>
  </w:style>
  <w:style w:type="character" w:styleId="ListLabel162" w:customStyle="1">
    <w:name w:val="ListLabel 162"/>
    <w:qFormat/>
    <w:rPr>
      <w:rFonts w:cs="Symbol"/>
    </w:rPr>
  </w:style>
  <w:style w:type="character" w:styleId="ListLabel163" w:customStyle="1">
    <w:name w:val="ListLabel 163"/>
    <w:qFormat/>
    <w:rPr>
      <w:rFonts w:cs="Courier New"/>
    </w:rPr>
  </w:style>
  <w:style w:type="character" w:styleId="ListLabel164" w:customStyle="1">
    <w:name w:val="ListLabel 164"/>
    <w:qFormat/>
    <w:rPr>
      <w:rFonts w:cs="Wingdings"/>
    </w:rPr>
  </w:style>
  <w:style w:type="character" w:styleId="ListLabel165" w:customStyle="1">
    <w:name w:val="ListLabel 165"/>
    <w:qFormat/>
    <w:rPr>
      <w:rFonts w:ascii="Arial" w:hAnsi="Arial"/>
      <w:b w:val="false"/>
      <w:sz w:val="22"/>
    </w:rPr>
  </w:style>
  <w:style w:type="character" w:styleId="ListLabel166">
    <w:name w:val="ListLabel 166"/>
    <w:qFormat/>
    <w:rPr>
      <w:b w:val="false"/>
      <w:i w:val="false"/>
      <w:sz w:val="22"/>
      <w:szCs w:val="24"/>
    </w:rPr>
  </w:style>
  <w:style w:type="character" w:styleId="ListLabel167">
    <w:name w:val="ListLabel 167"/>
    <w:qFormat/>
    <w:rPr>
      <w:rFonts w:ascii="Arial" w:hAnsi="Arial"/>
      <w:b w:val="false"/>
      <w:i w:val="false"/>
      <w:color w:val="00000A"/>
      <w:sz w:val="22"/>
      <w:szCs w:val="24"/>
    </w:rPr>
  </w:style>
  <w:style w:type="character" w:styleId="ListLabel168">
    <w:name w:val="ListLabel 168"/>
    <w:qFormat/>
    <w:rPr>
      <w:rFonts w:ascii="Arial" w:hAnsi="Arial"/>
      <w:b w:val="false"/>
      <w:i w:val="false"/>
      <w:color w:val="00000A"/>
      <w:sz w:val="22"/>
    </w:rPr>
  </w:style>
  <w:style w:type="character" w:styleId="ListLabel169">
    <w:name w:val="ListLabel 169"/>
    <w:qFormat/>
    <w:rPr>
      <w:b w:val="false"/>
    </w:rPr>
  </w:style>
  <w:style w:type="character" w:styleId="ListLabel170">
    <w:name w:val="ListLabel 170"/>
    <w:qFormat/>
    <w:rPr>
      <w:b w:val="false"/>
      <w:sz w:val="24"/>
      <w:szCs w:val="24"/>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ascii="Arial" w:hAnsi="Arial" w:cs="Symbol"/>
      <w:sz w:val="22"/>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Symbol"/>
    </w:rPr>
  </w:style>
  <w:style w:type="character" w:styleId="ListLabel178">
    <w:name w:val="ListLabel 178"/>
    <w:qFormat/>
    <w:rPr>
      <w:rFonts w:cs="Courier New"/>
    </w:rPr>
  </w:style>
  <w:style w:type="character" w:styleId="ListLabel179">
    <w:name w:val="ListLabel 179"/>
    <w:qFormat/>
    <w:rPr>
      <w:rFonts w:cs="Wingdings"/>
    </w:rPr>
  </w:style>
  <w:style w:type="character" w:styleId="ListLabel180">
    <w:name w:val="ListLabel 180"/>
    <w:qFormat/>
    <w:rPr>
      <w:rFonts w:ascii="Arial" w:hAnsi="Arial"/>
      <w:b w:val="false"/>
      <w:sz w:val="22"/>
    </w:rPr>
  </w:style>
  <w:style w:type="character" w:styleId="ListLabel181">
    <w:name w:val="ListLabel 181"/>
    <w:qFormat/>
    <w:rPr>
      <w:b w:val="false"/>
      <w:i w:val="false"/>
      <w:sz w:val="22"/>
      <w:szCs w:val="24"/>
    </w:rPr>
  </w:style>
  <w:style w:type="character" w:styleId="ListLabel182">
    <w:name w:val="ListLabel 182"/>
    <w:qFormat/>
    <w:rPr>
      <w:rFonts w:ascii="Arial" w:hAnsi="Arial"/>
      <w:b w:val="false"/>
      <w:i w:val="false"/>
      <w:color w:val="00000A"/>
      <w:sz w:val="22"/>
      <w:szCs w:val="24"/>
    </w:rPr>
  </w:style>
  <w:style w:type="character" w:styleId="ListLabel183">
    <w:name w:val="ListLabel 183"/>
    <w:qFormat/>
    <w:rPr>
      <w:rFonts w:ascii="Arial" w:hAnsi="Arial"/>
      <w:b w:val="false"/>
      <w:i w:val="false"/>
      <w:color w:val="00000A"/>
      <w:sz w:val="22"/>
    </w:rPr>
  </w:style>
  <w:style w:type="character" w:styleId="ListLabel184">
    <w:name w:val="ListLabel 184"/>
    <w:qFormat/>
    <w:rPr>
      <w:b w:val="false"/>
    </w:rPr>
  </w:style>
  <w:style w:type="character" w:styleId="ListLabel185">
    <w:name w:val="ListLabel 185"/>
    <w:qFormat/>
    <w:rPr>
      <w:b w:val="false"/>
      <w:sz w:val="24"/>
      <w:szCs w:val="24"/>
    </w:rPr>
  </w:style>
  <w:style w:type="character" w:styleId="ListLabel186">
    <w:name w:val="ListLabel 186"/>
    <w:qFormat/>
    <w:rPr>
      <w:rFonts w:cs="Symbol"/>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ascii="Arial" w:hAnsi="Arial" w:cs="Symbol"/>
      <w:sz w:val="22"/>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ascii="Arial" w:hAnsi="Arial"/>
      <w:b w:val="false"/>
      <w:sz w:val="22"/>
    </w:rPr>
  </w:style>
  <w:style w:type="character" w:styleId="ListLabel196">
    <w:name w:val="ListLabel 196"/>
    <w:qFormat/>
    <w:rPr>
      <w:b w:val="false"/>
      <w:i w:val="false"/>
      <w:sz w:val="22"/>
      <w:szCs w:val="24"/>
    </w:rPr>
  </w:style>
  <w:style w:type="character" w:styleId="ListLabel197">
    <w:name w:val="ListLabel 197"/>
    <w:qFormat/>
    <w:rPr>
      <w:rFonts w:ascii="Arial" w:hAnsi="Arial"/>
      <w:b w:val="false"/>
      <w:i w:val="false"/>
      <w:color w:val="00000A"/>
      <w:sz w:val="22"/>
      <w:szCs w:val="24"/>
    </w:rPr>
  </w:style>
  <w:style w:type="character" w:styleId="ListLabel198">
    <w:name w:val="ListLabel 198"/>
    <w:qFormat/>
    <w:rPr>
      <w:rFonts w:ascii="Arial" w:hAnsi="Arial"/>
      <w:b w:val="false"/>
      <w:i w:val="false"/>
      <w:color w:val="00000A"/>
      <w:sz w:val="22"/>
    </w:rPr>
  </w:style>
  <w:style w:type="character" w:styleId="ListLabel199">
    <w:name w:val="ListLabel 199"/>
    <w:qFormat/>
    <w:rPr>
      <w:b w:val="false"/>
    </w:rPr>
  </w:style>
  <w:style w:type="character" w:styleId="ListLabel200">
    <w:name w:val="ListLabel 200"/>
    <w:qFormat/>
    <w:rPr>
      <w:b w:val="false"/>
      <w:sz w:val="24"/>
      <w:szCs w:val="24"/>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Symbol"/>
      <w:sz w:val="22"/>
    </w:rPr>
  </w:style>
  <w:style w:type="character" w:styleId="ListLabel205">
    <w:name w:val="ListLabel 205"/>
    <w:qFormat/>
    <w:rPr>
      <w:rFonts w:cs="Courier New"/>
    </w:rPr>
  </w:style>
  <w:style w:type="character" w:styleId="ListLabel206">
    <w:name w:val="ListLabel 206"/>
    <w:qFormat/>
    <w:rPr>
      <w:rFonts w:cs="Wingdings"/>
    </w:rPr>
  </w:style>
  <w:style w:type="character" w:styleId="ListLabel207">
    <w:name w:val="ListLabel 207"/>
    <w:qFormat/>
    <w:rPr>
      <w:rFonts w:cs="Symbol"/>
    </w:rPr>
  </w:style>
  <w:style w:type="character" w:styleId="ListLabel208">
    <w:name w:val="ListLabel 208"/>
    <w:qFormat/>
    <w:rPr>
      <w:rFonts w:cs="Courier New"/>
    </w:rPr>
  </w:style>
  <w:style w:type="character" w:styleId="ListLabel209">
    <w:name w:val="ListLabel 209"/>
    <w:qFormat/>
    <w:rPr>
      <w:rFonts w:cs="Wingdings"/>
    </w:rPr>
  </w:style>
  <w:style w:type="character" w:styleId="ListLabel210">
    <w:name w:val="ListLabel 210"/>
    <w:qFormat/>
    <w:rPr>
      <w:rFonts w:ascii="Arial" w:hAnsi="Arial"/>
      <w:b w:val="false"/>
      <w:sz w:val="22"/>
    </w:rPr>
  </w:style>
  <w:style w:type="character" w:styleId="ListLabel211">
    <w:name w:val="ListLabel 211"/>
    <w:qFormat/>
    <w:rPr>
      <w:b w:val="false"/>
      <w:i w:val="false"/>
      <w:sz w:val="22"/>
      <w:szCs w:val="24"/>
    </w:rPr>
  </w:style>
  <w:style w:type="character" w:styleId="ListLabel212">
    <w:name w:val="ListLabel 212"/>
    <w:qFormat/>
    <w:rPr>
      <w:rFonts w:ascii="Arial" w:hAnsi="Arial"/>
      <w:b w:val="false"/>
      <w:i w:val="false"/>
      <w:color w:val="00000A"/>
      <w:sz w:val="22"/>
      <w:szCs w:val="24"/>
    </w:rPr>
  </w:style>
  <w:style w:type="character" w:styleId="ListLabel213">
    <w:name w:val="ListLabel 213"/>
    <w:qFormat/>
    <w:rPr>
      <w:rFonts w:ascii="Arial" w:hAnsi="Arial"/>
      <w:b w:val="false"/>
      <w:i w:val="false"/>
      <w:color w:val="00000A"/>
      <w:sz w:val="22"/>
    </w:rPr>
  </w:style>
  <w:style w:type="character" w:styleId="ListLabel214">
    <w:name w:val="ListLabel 214"/>
    <w:qFormat/>
    <w:rPr>
      <w:b w:val="false"/>
    </w:rPr>
  </w:style>
  <w:style w:type="character" w:styleId="ListLabel215">
    <w:name w:val="ListLabel 215"/>
    <w:qFormat/>
    <w:rPr>
      <w:b w:val="false"/>
      <w:sz w:val="24"/>
      <w:szCs w:val="24"/>
    </w:rPr>
  </w:style>
  <w:style w:type="character" w:styleId="ListLabel216">
    <w:name w:val="ListLabel 216"/>
    <w:qFormat/>
    <w:rPr>
      <w:rFonts w:cs="Symbol"/>
    </w:rPr>
  </w:style>
  <w:style w:type="character" w:styleId="ListLabel217">
    <w:name w:val="ListLabel 217"/>
    <w:qFormat/>
    <w:rPr>
      <w:rFonts w:cs="Courier New"/>
    </w:rPr>
  </w:style>
  <w:style w:type="character" w:styleId="ListLabel218">
    <w:name w:val="ListLabel 218"/>
    <w:qFormat/>
    <w:rPr>
      <w:rFonts w:cs="Wingdings"/>
    </w:rPr>
  </w:style>
  <w:style w:type="character" w:styleId="ListLabel219">
    <w:name w:val="ListLabel 219"/>
    <w:qFormat/>
    <w:rPr>
      <w:rFonts w:ascii="Arial" w:hAnsi="Arial" w:cs="Symbol"/>
      <w:sz w:val="22"/>
    </w:rPr>
  </w:style>
  <w:style w:type="character" w:styleId="ListLabel220">
    <w:name w:val="ListLabel 220"/>
    <w:qFormat/>
    <w:rPr>
      <w:rFonts w:cs="Courier New"/>
    </w:rPr>
  </w:style>
  <w:style w:type="character" w:styleId="ListLabel221">
    <w:name w:val="ListLabel 221"/>
    <w:qFormat/>
    <w:rPr>
      <w:rFonts w:cs="Wingdings"/>
    </w:rPr>
  </w:style>
  <w:style w:type="character" w:styleId="ListLabel222">
    <w:name w:val="ListLabel 222"/>
    <w:qFormat/>
    <w:rPr>
      <w:rFonts w:cs="Symbol"/>
    </w:rPr>
  </w:style>
  <w:style w:type="character" w:styleId="ListLabel223">
    <w:name w:val="ListLabel 223"/>
    <w:qFormat/>
    <w:rPr>
      <w:rFonts w:cs="Courier New"/>
    </w:rPr>
  </w:style>
  <w:style w:type="character" w:styleId="ListLabel224">
    <w:name w:val="ListLabel 224"/>
    <w:qFormat/>
    <w:rPr>
      <w:rFonts w:cs="Wingdings"/>
    </w:rPr>
  </w:style>
  <w:style w:type="character" w:styleId="ListLabel225">
    <w:name w:val="ListLabel 225"/>
    <w:qFormat/>
    <w:rPr>
      <w:rFonts w:ascii="Arial" w:hAnsi="Arial"/>
      <w:b w:val="false"/>
      <w:sz w:val="22"/>
    </w:rPr>
  </w:style>
  <w:style w:type="character" w:styleId="ListLabel226">
    <w:name w:val="ListLabel 226"/>
    <w:qFormat/>
    <w:rPr>
      <w:b w:val="false"/>
      <w:i w:val="false"/>
      <w:sz w:val="22"/>
      <w:szCs w:val="24"/>
    </w:rPr>
  </w:style>
  <w:style w:type="character" w:styleId="ListLabel227">
    <w:name w:val="ListLabel 227"/>
    <w:qFormat/>
    <w:rPr>
      <w:rFonts w:ascii="Arial" w:hAnsi="Arial"/>
      <w:b w:val="false"/>
      <w:i w:val="false"/>
      <w:color w:val="00000A"/>
      <w:sz w:val="22"/>
      <w:szCs w:val="24"/>
    </w:rPr>
  </w:style>
  <w:style w:type="character" w:styleId="ListLabel228">
    <w:name w:val="ListLabel 228"/>
    <w:qFormat/>
    <w:rPr>
      <w:rFonts w:ascii="Arial" w:hAnsi="Arial"/>
      <w:b w:val="false"/>
      <w:i w:val="false"/>
      <w:color w:val="00000A"/>
      <w:sz w:val="22"/>
    </w:rPr>
  </w:style>
  <w:style w:type="character" w:styleId="ListLabel229">
    <w:name w:val="ListLabel 229"/>
    <w:qFormat/>
    <w:rPr>
      <w:b w:val="false"/>
    </w:rPr>
  </w:style>
  <w:style w:type="character" w:styleId="ListLabel230">
    <w:name w:val="ListLabel 230"/>
    <w:qFormat/>
    <w:rPr>
      <w:b w:val="false"/>
      <w:sz w:val="24"/>
      <w:szCs w:val="24"/>
    </w:rPr>
  </w:style>
  <w:style w:type="character" w:styleId="ListLabel231">
    <w:name w:val="ListLabel 231"/>
    <w:qFormat/>
    <w:rPr>
      <w:rFonts w:cs="Symbol"/>
    </w:rPr>
  </w:style>
  <w:style w:type="character" w:styleId="ListLabel232">
    <w:name w:val="ListLabel 232"/>
    <w:qFormat/>
    <w:rPr>
      <w:rFonts w:cs="Courier New"/>
    </w:rPr>
  </w:style>
  <w:style w:type="character" w:styleId="ListLabel233">
    <w:name w:val="ListLabel 233"/>
    <w:qFormat/>
    <w:rPr>
      <w:rFonts w:cs="Wingdings"/>
    </w:rPr>
  </w:style>
  <w:style w:type="character" w:styleId="ListLabel234">
    <w:name w:val="ListLabel 234"/>
    <w:qFormat/>
    <w:rPr>
      <w:rFonts w:ascii="Arial" w:hAnsi="Arial" w:cs="Symbol"/>
      <w:sz w:val="22"/>
    </w:rPr>
  </w:style>
  <w:style w:type="character" w:styleId="ListLabel235">
    <w:name w:val="ListLabel 235"/>
    <w:qFormat/>
    <w:rPr>
      <w:rFonts w:cs="Courier New"/>
    </w:rPr>
  </w:style>
  <w:style w:type="character" w:styleId="ListLabel236">
    <w:name w:val="ListLabel 236"/>
    <w:qFormat/>
    <w:rPr>
      <w:rFonts w:cs="Wingdings"/>
    </w:rPr>
  </w:style>
  <w:style w:type="character" w:styleId="ListLabel237">
    <w:name w:val="ListLabel 237"/>
    <w:qFormat/>
    <w:rPr>
      <w:rFonts w:cs="Symbol"/>
    </w:rPr>
  </w:style>
  <w:style w:type="character" w:styleId="ListLabel238">
    <w:name w:val="ListLabel 238"/>
    <w:qFormat/>
    <w:rPr>
      <w:rFonts w:cs="Courier New"/>
    </w:rPr>
  </w:style>
  <w:style w:type="character" w:styleId="ListLabel239">
    <w:name w:val="ListLabel 239"/>
    <w:qFormat/>
    <w:rPr>
      <w:rFonts w:cs="Wingdings"/>
    </w:rPr>
  </w:style>
  <w:style w:type="character" w:styleId="ListLabel240">
    <w:name w:val="ListLabel 240"/>
    <w:qFormat/>
    <w:rPr>
      <w:rFonts w:ascii="Arial" w:hAnsi="Arial"/>
      <w:b w:val="false"/>
      <w:sz w:val="22"/>
    </w:rPr>
  </w:style>
  <w:style w:type="character" w:styleId="ListLabel241">
    <w:name w:val="ListLabel 241"/>
    <w:qFormat/>
    <w:rPr>
      <w:b w:val="false"/>
      <w:i w:val="false"/>
      <w:sz w:val="22"/>
      <w:szCs w:val="24"/>
    </w:rPr>
  </w:style>
  <w:style w:type="character" w:styleId="ListLabel242">
    <w:name w:val="ListLabel 242"/>
    <w:qFormat/>
    <w:rPr>
      <w:rFonts w:ascii="Arial" w:hAnsi="Arial"/>
      <w:b w:val="false"/>
      <w:i w:val="false"/>
      <w:color w:val="00000A"/>
      <w:sz w:val="22"/>
      <w:szCs w:val="24"/>
    </w:rPr>
  </w:style>
  <w:style w:type="character" w:styleId="ListLabel243">
    <w:name w:val="ListLabel 243"/>
    <w:qFormat/>
    <w:rPr>
      <w:rFonts w:ascii="Arial" w:hAnsi="Arial"/>
      <w:b w:val="false"/>
      <w:i w:val="false"/>
      <w:color w:val="00000A"/>
      <w:sz w:val="22"/>
    </w:rPr>
  </w:style>
  <w:style w:type="character" w:styleId="ListLabel244">
    <w:name w:val="ListLabel 244"/>
    <w:qFormat/>
    <w:rPr>
      <w:b w:val="false"/>
    </w:rPr>
  </w:style>
  <w:style w:type="character" w:styleId="ListLabel245">
    <w:name w:val="ListLabel 245"/>
    <w:qFormat/>
    <w:rPr>
      <w:b w:val="false"/>
      <w:sz w:val="24"/>
      <w:szCs w:val="24"/>
    </w:rPr>
  </w:style>
  <w:style w:type="character" w:styleId="ListLabel246">
    <w:name w:val="ListLabel 246"/>
    <w:qFormat/>
    <w:rPr>
      <w:rFonts w:cs="Symbol"/>
    </w:rPr>
  </w:style>
  <w:style w:type="character" w:styleId="ListLabel247">
    <w:name w:val="ListLabel 247"/>
    <w:qFormat/>
    <w:rPr>
      <w:rFonts w:cs="Courier New"/>
    </w:rPr>
  </w:style>
  <w:style w:type="character" w:styleId="ListLabel248">
    <w:name w:val="ListLabel 248"/>
    <w:qFormat/>
    <w:rPr>
      <w:rFonts w:cs="Wingdings"/>
    </w:rPr>
  </w:style>
  <w:style w:type="character" w:styleId="ListLabel249">
    <w:name w:val="ListLabel 249"/>
    <w:qFormat/>
    <w:rPr>
      <w:rFonts w:ascii="Arial" w:hAnsi="Arial" w:cs="Symbol"/>
      <w:sz w:val="22"/>
    </w:rPr>
  </w:style>
  <w:style w:type="character" w:styleId="ListLabel250">
    <w:name w:val="ListLabel 250"/>
    <w:qFormat/>
    <w:rPr>
      <w:rFonts w:cs="Courier New"/>
    </w:rPr>
  </w:style>
  <w:style w:type="character" w:styleId="ListLabel251">
    <w:name w:val="ListLabel 251"/>
    <w:qFormat/>
    <w:rPr>
      <w:rFonts w:cs="Wingdings"/>
    </w:rPr>
  </w:style>
  <w:style w:type="character" w:styleId="ListLabel252">
    <w:name w:val="ListLabel 252"/>
    <w:qFormat/>
    <w:rPr>
      <w:rFonts w:cs="Symbol"/>
    </w:rPr>
  </w:style>
  <w:style w:type="character" w:styleId="ListLabel253">
    <w:name w:val="ListLabel 253"/>
    <w:qFormat/>
    <w:rPr>
      <w:rFonts w:cs="Courier New"/>
    </w:rPr>
  </w:style>
  <w:style w:type="character" w:styleId="ListLabel254">
    <w:name w:val="ListLabel 254"/>
    <w:qFormat/>
    <w:rPr>
      <w:rFonts w:cs="Wingdings"/>
    </w:rPr>
  </w:style>
  <w:style w:type="character" w:styleId="ListLabel255">
    <w:name w:val="ListLabel 255"/>
    <w:qFormat/>
    <w:rPr>
      <w:rFonts w:ascii="Arial" w:hAnsi="Arial"/>
      <w:b w:val="false"/>
      <w:sz w:val="22"/>
    </w:rPr>
  </w:style>
  <w:style w:type="character" w:styleId="ListLabel256">
    <w:name w:val="ListLabel 256"/>
    <w:qFormat/>
    <w:rPr>
      <w:b w:val="false"/>
      <w:i w:val="false"/>
      <w:sz w:val="22"/>
      <w:szCs w:val="24"/>
    </w:rPr>
  </w:style>
  <w:style w:type="character" w:styleId="ListLabel257">
    <w:name w:val="ListLabel 257"/>
    <w:qFormat/>
    <w:rPr>
      <w:rFonts w:ascii="Arial" w:hAnsi="Arial"/>
      <w:b w:val="false"/>
      <w:i w:val="false"/>
      <w:color w:val="00000A"/>
      <w:sz w:val="22"/>
      <w:szCs w:val="24"/>
    </w:rPr>
  </w:style>
  <w:style w:type="character" w:styleId="ListLabel258">
    <w:name w:val="ListLabel 258"/>
    <w:qFormat/>
    <w:rPr>
      <w:rFonts w:ascii="Arial" w:hAnsi="Arial"/>
      <w:b w:val="false"/>
      <w:i w:val="false"/>
      <w:color w:val="00000A"/>
      <w:sz w:val="22"/>
    </w:rPr>
  </w:style>
  <w:style w:type="character" w:styleId="ListLabel259">
    <w:name w:val="ListLabel 259"/>
    <w:qFormat/>
    <w:rPr>
      <w:b w:val="false"/>
    </w:rPr>
  </w:style>
  <w:style w:type="character" w:styleId="ListLabel260">
    <w:name w:val="ListLabel 260"/>
    <w:qFormat/>
    <w:rPr>
      <w:b w:val="false"/>
      <w:sz w:val="24"/>
      <w:szCs w:val="24"/>
    </w:rPr>
  </w:style>
  <w:style w:type="character" w:styleId="ListLabel261">
    <w:name w:val="ListLabel 261"/>
    <w:qFormat/>
    <w:rPr>
      <w:rFonts w:cs="Symbol"/>
    </w:rPr>
  </w:style>
  <w:style w:type="character" w:styleId="ListLabel262">
    <w:name w:val="ListLabel 262"/>
    <w:qFormat/>
    <w:rPr>
      <w:rFonts w:cs="Courier New"/>
    </w:rPr>
  </w:style>
  <w:style w:type="character" w:styleId="ListLabel263">
    <w:name w:val="ListLabel 263"/>
    <w:qFormat/>
    <w:rPr>
      <w:rFonts w:cs="Wingdings"/>
    </w:rPr>
  </w:style>
  <w:style w:type="character" w:styleId="ListLabel264">
    <w:name w:val="ListLabel 264"/>
    <w:qFormat/>
    <w:rPr>
      <w:rFonts w:ascii="Arial" w:hAnsi="Arial" w:cs="Symbol"/>
      <w:sz w:val="22"/>
    </w:rPr>
  </w:style>
  <w:style w:type="character" w:styleId="ListLabel265">
    <w:name w:val="ListLabel 265"/>
    <w:qFormat/>
    <w:rPr>
      <w:rFonts w:cs="Courier New"/>
    </w:rPr>
  </w:style>
  <w:style w:type="character" w:styleId="ListLabel266">
    <w:name w:val="ListLabel 266"/>
    <w:qFormat/>
    <w:rPr>
      <w:rFonts w:cs="Wingdings"/>
    </w:rPr>
  </w:style>
  <w:style w:type="character" w:styleId="ListLabel267">
    <w:name w:val="ListLabel 267"/>
    <w:qFormat/>
    <w:rPr>
      <w:rFonts w:cs="Symbol"/>
    </w:rPr>
  </w:style>
  <w:style w:type="character" w:styleId="ListLabel268">
    <w:name w:val="ListLabel 268"/>
    <w:qFormat/>
    <w:rPr>
      <w:rFonts w:cs="Courier New"/>
    </w:rPr>
  </w:style>
  <w:style w:type="character" w:styleId="ListLabel269">
    <w:name w:val="ListLabel 269"/>
    <w:qFormat/>
    <w:rPr>
      <w:rFonts w:cs="Wingdings"/>
    </w:rPr>
  </w:style>
  <w:style w:type="character" w:styleId="ListLabel270">
    <w:name w:val="ListLabel 270"/>
    <w:qFormat/>
    <w:rPr>
      <w:rFonts w:ascii="Arial" w:hAnsi="Arial"/>
      <w:b w:val="false"/>
      <w:sz w:val="22"/>
    </w:rPr>
  </w:style>
  <w:style w:type="character" w:styleId="ListLabel271">
    <w:name w:val="ListLabel 271"/>
    <w:qFormat/>
    <w:rPr>
      <w:b w:val="false"/>
      <w:i w:val="false"/>
      <w:sz w:val="22"/>
      <w:szCs w:val="24"/>
    </w:rPr>
  </w:style>
  <w:style w:type="character" w:styleId="ListLabel272">
    <w:name w:val="ListLabel 272"/>
    <w:qFormat/>
    <w:rPr>
      <w:rFonts w:ascii="Arial" w:hAnsi="Arial"/>
      <w:b w:val="false"/>
      <w:i w:val="false"/>
      <w:color w:val="00000A"/>
      <w:sz w:val="22"/>
      <w:szCs w:val="24"/>
    </w:rPr>
  </w:style>
  <w:style w:type="character" w:styleId="ListLabel273">
    <w:name w:val="ListLabel 273"/>
    <w:qFormat/>
    <w:rPr>
      <w:rFonts w:ascii="Arial" w:hAnsi="Arial"/>
      <w:b w:val="false"/>
      <w:i w:val="false"/>
      <w:color w:val="00000A"/>
      <w:sz w:val="22"/>
    </w:rPr>
  </w:style>
  <w:style w:type="character" w:styleId="ListLabel274">
    <w:name w:val="ListLabel 274"/>
    <w:qFormat/>
    <w:rPr>
      <w:b w:val="false"/>
    </w:rPr>
  </w:style>
  <w:style w:type="character" w:styleId="ListLabel275">
    <w:name w:val="ListLabel 275"/>
    <w:qFormat/>
    <w:rPr>
      <w:b w:val="false"/>
      <w:sz w:val="24"/>
      <w:szCs w:val="24"/>
    </w:rPr>
  </w:style>
  <w:style w:type="character" w:styleId="ListLabel276">
    <w:name w:val="ListLabel 276"/>
    <w:qFormat/>
    <w:rPr>
      <w:rFonts w:cs="Symbol"/>
    </w:rPr>
  </w:style>
  <w:style w:type="character" w:styleId="ListLabel277">
    <w:name w:val="ListLabel 277"/>
    <w:qFormat/>
    <w:rPr>
      <w:rFonts w:cs="Courier New"/>
    </w:rPr>
  </w:style>
  <w:style w:type="character" w:styleId="ListLabel278">
    <w:name w:val="ListLabel 278"/>
    <w:qFormat/>
    <w:rPr>
      <w:rFonts w:cs="Wingdings"/>
    </w:rPr>
  </w:style>
  <w:style w:type="character" w:styleId="ListLabel279">
    <w:name w:val="ListLabel 279"/>
    <w:qFormat/>
    <w:rPr>
      <w:rFonts w:ascii="Arial" w:hAnsi="Arial" w:cs="Symbol"/>
      <w:sz w:val="22"/>
    </w:rPr>
  </w:style>
  <w:style w:type="character" w:styleId="ListLabel280">
    <w:name w:val="ListLabel 280"/>
    <w:qFormat/>
    <w:rPr>
      <w:rFonts w:cs="Courier New"/>
    </w:rPr>
  </w:style>
  <w:style w:type="character" w:styleId="ListLabel281">
    <w:name w:val="ListLabel 281"/>
    <w:qFormat/>
    <w:rPr>
      <w:rFonts w:cs="Wingdings"/>
    </w:rPr>
  </w:style>
  <w:style w:type="character" w:styleId="ListLabel282">
    <w:name w:val="ListLabel 282"/>
    <w:qFormat/>
    <w:rPr>
      <w:rFonts w:cs="Symbol"/>
    </w:rPr>
  </w:style>
  <w:style w:type="character" w:styleId="ListLabel283">
    <w:name w:val="ListLabel 283"/>
    <w:qFormat/>
    <w:rPr>
      <w:rFonts w:cs="Courier New"/>
    </w:rPr>
  </w:style>
  <w:style w:type="character" w:styleId="ListLabel284">
    <w:name w:val="ListLabel 284"/>
    <w:qFormat/>
    <w:rPr>
      <w:rFonts w:cs="Wingdings"/>
    </w:rPr>
  </w:style>
  <w:style w:type="character" w:styleId="ListLabel285">
    <w:name w:val="ListLabel 285"/>
    <w:qFormat/>
    <w:rPr>
      <w:rFonts w:ascii="Arial" w:hAnsi="Arial"/>
      <w:b w:val="false"/>
      <w:sz w:val="22"/>
    </w:rPr>
  </w:style>
  <w:style w:type="character" w:styleId="ListLabel286">
    <w:name w:val="ListLabel 286"/>
    <w:qFormat/>
    <w:rPr>
      <w:b w:val="false"/>
      <w:i w:val="false"/>
      <w:sz w:val="22"/>
      <w:szCs w:val="24"/>
    </w:rPr>
  </w:style>
  <w:style w:type="character" w:styleId="ListLabel287">
    <w:name w:val="ListLabel 287"/>
    <w:qFormat/>
    <w:rPr>
      <w:rFonts w:ascii="Arial" w:hAnsi="Arial"/>
      <w:b w:val="false"/>
      <w:i w:val="false"/>
      <w:color w:val="00000A"/>
      <w:sz w:val="22"/>
      <w:szCs w:val="24"/>
    </w:rPr>
  </w:style>
  <w:style w:type="character" w:styleId="ListLabel288">
    <w:name w:val="ListLabel 288"/>
    <w:qFormat/>
    <w:rPr>
      <w:rFonts w:ascii="Arial" w:hAnsi="Arial"/>
      <w:b w:val="false"/>
      <w:i w:val="false"/>
      <w:color w:val="00000A"/>
      <w:sz w:val="22"/>
    </w:rPr>
  </w:style>
  <w:style w:type="character" w:styleId="ListLabel289">
    <w:name w:val="ListLabel 289"/>
    <w:qFormat/>
    <w:rPr>
      <w:b w:val="false"/>
    </w:rPr>
  </w:style>
  <w:style w:type="character" w:styleId="ListLabel290">
    <w:name w:val="ListLabel 290"/>
    <w:qFormat/>
    <w:rPr>
      <w:b w:val="false"/>
      <w:sz w:val="24"/>
      <w:szCs w:val="24"/>
    </w:rPr>
  </w:style>
  <w:style w:type="character" w:styleId="ListLabel291">
    <w:name w:val="ListLabel 291"/>
    <w:qFormat/>
    <w:rPr>
      <w:rFonts w:cs="Symbol"/>
    </w:rPr>
  </w:style>
  <w:style w:type="character" w:styleId="ListLabel292">
    <w:name w:val="ListLabel 292"/>
    <w:qFormat/>
    <w:rPr>
      <w:rFonts w:cs="Courier New"/>
    </w:rPr>
  </w:style>
  <w:style w:type="character" w:styleId="ListLabel293">
    <w:name w:val="ListLabel 293"/>
    <w:qFormat/>
    <w:rPr>
      <w:rFonts w:cs="Wingdings"/>
    </w:rPr>
  </w:style>
  <w:style w:type="character" w:styleId="ListLabel294">
    <w:name w:val="ListLabel 294"/>
    <w:qFormat/>
    <w:rPr>
      <w:rFonts w:ascii="Arial" w:hAnsi="Arial" w:cs="Symbol"/>
      <w:sz w:val="22"/>
    </w:rPr>
  </w:style>
  <w:style w:type="character" w:styleId="ListLabel295">
    <w:name w:val="ListLabel 295"/>
    <w:qFormat/>
    <w:rPr>
      <w:rFonts w:cs="Courier New"/>
    </w:rPr>
  </w:style>
  <w:style w:type="character" w:styleId="ListLabel296">
    <w:name w:val="ListLabel 296"/>
    <w:qFormat/>
    <w:rPr>
      <w:rFonts w:cs="Wingdings"/>
    </w:rPr>
  </w:style>
  <w:style w:type="character" w:styleId="ListLabel297">
    <w:name w:val="ListLabel 297"/>
    <w:qFormat/>
    <w:rPr>
      <w:rFonts w:cs="Symbol"/>
    </w:rPr>
  </w:style>
  <w:style w:type="character" w:styleId="ListLabel298">
    <w:name w:val="ListLabel 298"/>
    <w:qFormat/>
    <w:rPr>
      <w:rFonts w:cs="Courier New"/>
    </w:rPr>
  </w:style>
  <w:style w:type="character" w:styleId="ListLabel299">
    <w:name w:val="ListLabel 299"/>
    <w:qFormat/>
    <w:rPr>
      <w:rFonts w:cs="Wingdings"/>
    </w:rPr>
  </w:style>
  <w:style w:type="character" w:styleId="ListLabel300">
    <w:name w:val="ListLabel 300"/>
    <w:qFormat/>
    <w:rPr>
      <w:rFonts w:ascii="Arial" w:hAnsi="Arial"/>
      <w:b w:val="false"/>
      <w:sz w:val="22"/>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ption">
    <w:name w:val="caption"/>
    <w:basedOn w:val="Normal"/>
    <w:qFormat/>
    <w:pPr>
      <w:suppressLineNumbers/>
      <w:spacing w:before="120" w:after="120"/>
    </w:pPr>
    <w:rPr>
      <w:rFonts w:cs="Mangal"/>
      <w:i/>
      <w:iCs/>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jc w:val="left"/>
    </w:pPr>
    <w:rPr>
      <w:rFonts w:ascii="Calibri" w:hAnsi="Calibri" w:eastAsia="Calibri" w:cs=""/>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jc w:val="left"/>
    </w:pPr>
    <w:rPr>
      <w:rFonts w:ascii="Times New Roman" w:hAnsi="Times New Roman" w:eastAsia="Times New Roman" w:cs="Times New Roman"/>
      <w:color w:val="00000A"/>
      <w:sz w:val="24"/>
      <w:szCs w:val="20"/>
      <w:lang w:val="pt-BR" w:eastAsia="pt-BR" w:bidi="ar-SA"/>
    </w:rPr>
  </w:style>
  <w:style w:type="paragraph" w:styleId="Contedodatabela" w:customStyle="1">
    <w:name w:val="Conteúdo da tabela"/>
    <w:basedOn w:val="Normal"/>
    <w:qFormat/>
    <w:pPr/>
    <w:rPr/>
  </w:style>
  <w:style w:type="paragraph" w:styleId="Ttulodetabela" w:customStyle="1">
    <w:name w:val="Título de tabela"/>
    <w:basedOn w:val="Contedodatabela"/>
    <w:qFormat/>
    <w:pPr/>
    <w:rPr/>
  </w:style>
  <w:style w:type="paragraph" w:styleId="Corpodetexto3">
    <w:name w:val="Corpo de texto 3"/>
    <w:basedOn w:val="Normal"/>
    <w:qFormat/>
    <w:pPr>
      <w:spacing w:before="0" w:after="120"/>
    </w:pPr>
    <w:rPr>
      <w:sz w:val="16"/>
      <w:szCs w:val="16"/>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59"/>
    <w:rsid w:val="00cb4eab"/>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06270-EEB1-467F-918A-B12958BC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Application>LibreOffice/5.2.4.2$Windows_x86 LibreOffice_project/3d5603e1122f0f102b62521720ab13a38a4e0eb0</Application>
  <Pages>11</Pages>
  <Words>3775</Words>
  <Characters>21977</Characters>
  <CharactersWithSpaces>25583</CharactersWithSpaces>
  <Paragraphs>184</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2019-01-07T15:03:05Z</cp:lastPrinted>
  <dcterms:modified xsi:type="dcterms:W3CDTF">2019-01-07T15:06:22Z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